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CCF23" w14:textId="77777777" w:rsidR="008D1B25" w:rsidRDefault="008D1B25" w:rsidP="008D1B25">
      <w:pPr>
        <w:jc w:val="center"/>
        <w:rPr>
          <w:rFonts w:ascii="Calibri" w:eastAsia="ＭＳ 明朝" w:hAnsi="Calibri" w:cs="Times New Roman"/>
          <w:b/>
          <w:sz w:val="28"/>
          <w:szCs w:val="28"/>
        </w:rPr>
      </w:pPr>
    </w:p>
    <w:p w14:paraId="01F9416D" w14:textId="640A3C32" w:rsidR="00D7278B" w:rsidRPr="002313CD" w:rsidRDefault="00D7278B" w:rsidP="00D7278B">
      <w:pPr>
        <w:tabs>
          <w:tab w:val="left" w:pos="1553"/>
          <w:tab w:val="center" w:pos="4968"/>
        </w:tabs>
        <w:jc w:val="center"/>
        <w:rPr>
          <w:rFonts w:asciiTheme="majorHAnsi" w:hAnsiTheme="majorHAnsi"/>
          <w:b/>
          <w:sz w:val="28"/>
          <w:szCs w:val="28"/>
          <w:u w:val="single"/>
        </w:rPr>
      </w:pPr>
      <w:r>
        <w:rPr>
          <w:rFonts w:asciiTheme="majorHAnsi" w:hAnsiTheme="majorHAnsi"/>
          <w:b/>
          <w:sz w:val="28"/>
          <w:szCs w:val="28"/>
        </w:rPr>
        <w:t>Heart of Darkness</w:t>
      </w:r>
      <w:r w:rsidR="00A205EF">
        <w:rPr>
          <w:rFonts w:asciiTheme="majorHAnsi" w:hAnsiTheme="majorHAnsi"/>
          <w:b/>
          <w:sz w:val="28"/>
          <w:szCs w:val="28"/>
        </w:rPr>
        <w:t>: Literary Choices</w:t>
      </w:r>
    </w:p>
    <w:p w14:paraId="7CD13C0A" w14:textId="77777777" w:rsidR="00D7278B" w:rsidRDefault="00D7278B" w:rsidP="00CF6F7B">
      <w:pPr>
        <w:rPr>
          <w:rFonts w:asciiTheme="majorHAnsi" w:hAnsiTheme="majorHAnsi"/>
          <w:b/>
        </w:rPr>
      </w:pPr>
    </w:p>
    <w:p w14:paraId="540D4B20" w14:textId="34E12B16" w:rsidR="00CF6F7B" w:rsidRPr="00D7278B" w:rsidRDefault="00CF6F7B" w:rsidP="00CF6F7B">
      <w:pPr>
        <w:rPr>
          <w:rFonts w:asciiTheme="majorHAnsi" w:hAnsiTheme="majorHAnsi"/>
        </w:rPr>
      </w:pPr>
      <w:r w:rsidRPr="00D7278B">
        <w:rPr>
          <w:rFonts w:asciiTheme="majorHAnsi" w:hAnsiTheme="majorHAnsi"/>
          <w:b/>
        </w:rPr>
        <w:t>Subject area/course</w:t>
      </w:r>
      <w:r w:rsidRPr="00D7278B">
        <w:rPr>
          <w:rFonts w:asciiTheme="majorHAnsi" w:hAnsiTheme="majorHAnsi"/>
        </w:rPr>
        <w:t>: English/Language Arts</w:t>
      </w:r>
      <w:r w:rsidR="00077378">
        <w:rPr>
          <w:rFonts w:asciiTheme="majorHAnsi" w:hAnsiTheme="majorHAnsi"/>
        </w:rPr>
        <w:t>, English Literature</w:t>
      </w:r>
    </w:p>
    <w:p w14:paraId="5383D303" w14:textId="3C2E3AF1" w:rsidR="00CF6F7B" w:rsidRPr="00D7278B" w:rsidRDefault="00CF6F7B" w:rsidP="00CF6F7B">
      <w:pPr>
        <w:rPr>
          <w:rFonts w:asciiTheme="majorHAnsi" w:hAnsiTheme="majorHAnsi"/>
        </w:rPr>
      </w:pPr>
      <w:r w:rsidRPr="00D7278B">
        <w:rPr>
          <w:rFonts w:asciiTheme="majorHAnsi" w:hAnsiTheme="majorHAnsi"/>
          <w:b/>
        </w:rPr>
        <w:t>Grade level/band</w:t>
      </w:r>
      <w:r w:rsidR="00077378">
        <w:rPr>
          <w:rFonts w:asciiTheme="majorHAnsi" w:hAnsiTheme="majorHAnsi"/>
        </w:rPr>
        <w:t>: 11–</w:t>
      </w:r>
      <w:r w:rsidRPr="00D7278B">
        <w:rPr>
          <w:rFonts w:asciiTheme="majorHAnsi" w:hAnsiTheme="majorHAnsi"/>
        </w:rPr>
        <w:t>12</w:t>
      </w:r>
    </w:p>
    <w:p w14:paraId="0765065D" w14:textId="77777777" w:rsidR="0096409C" w:rsidRPr="0096409C" w:rsidRDefault="0096409C" w:rsidP="0096409C">
      <w:pPr>
        <w:rPr>
          <w:rFonts w:asciiTheme="majorHAnsi" w:hAnsiTheme="majorHAnsi"/>
        </w:rPr>
      </w:pPr>
    </w:p>
    <w:p w14:paraId="49B1E378" w14:textId="78CF0282" w:rsidR="0096409C" w:rsidRPr="008F1A2F" w:rsidRDefault="008D1B25"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48704996" w14:textId="77777777" w:rsidR="0096409C" w:rsidRPr="008F1A2F" w:rsidRDefault="0096409C" w:rsidP="0096409C">
      <w:pPr>
        <w:rPr>
          <w:rFonts w:asciiTheme="majorHAnsi" w:hAnsiTheme="majorHAnsi"/>
          <w:b/>
          <w:u w:val="single"/>
        </w:rPr>
      </w:pPr>
    </w:p>
    <w:p w14:paraId="16C3D4E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71CBCB2E" w14:textId="2C1AB11F" w:rsidR="00CF6F7B" w:rsidRDefault="00CF6F7B" w:rsidP="00575660">
      <w:pPr>
        <w:ind w:left="360"/>
      </w:pPr>
      <w:r w:rsidRPr="00575660">
        <w:rPr>
          <w:rFonts w:ascii="Calibri" w:hAnsi="Calibri"/>
        </w:rPr>
        <w:t>Students</w:t>
      </w:r>
      <w:r w:rsidRPr="00575660">
        <w:rPr>
          <w:rFonts w:ascii="Calibri" w:hAnsi="Calibri"/>
          <w:spacing w:val="-25"/>
        </w:rPr>
        <w:t xml:space="preserve"> </w:t>
      </w:r>
      <w:r w:rsidRPr="00575660">
        <w:rPr>
          <w:rFonts w:ascii="Calibri" w:hAnsi="Calibri"/>
        </w:rPr>
        <w:t>write</w:t>
      </w:r>
      <w:r w:rsidRPr="00575660">
        <w:rPr>
          <w:rFonts w:ascii="Calibri" w:hAnsi="Calibri"/>
          <w:spacing w:val="-24"/>
        </w:rPr>
        <w:t xml:space="preserve"> </w:t>
      </w:r>
      <w:r w:rsidRPr="00575660">
        <w:rPr>
          <w:rFonts w:ascii="Calibri" w:hAnsi="Calibri"/>
        </w:rPr>
        <w:t>an</w:t>
      </w:r>
      <w:r w:rsidRPr="00575660">
        <w:rPr>
          <w:rFonts w:ascii="Calibri" w:hAnsi="Calibri"/>
          <w:spacing w:val="-25"/>
        </w:rPr>
        <w:t xml:space="preserve"> </w:t>
      </w:r>
      <w:r w:rsidRPr="00575660">
        <w:rPr>
          <w:rFonts w:ascii="Calibri" w:hAnsi="Calibri"/>
        </w:rPr>
        <w:t>argumentative</w:t>
      </w:r>
      <w:r w:rsidRPr="00575660">
        <w:rPr>
          <w:rFonts w:ascii="Calibri" w:hAnsi="Calibri"/>
          <w:spacing w:val="-24"/>
        </w:rPr>
        <w:t xml:space="preserve"> </w:t>
      </w:r>
      <w:r w:rsidRPr="00575660">
        <w:rPr>
          <w:rFonts w:ascii="Calibri" w:hAnsi="Calibri"/>
        </w:rPr>
        <w:t>essay</w:t>
      </w:r>
      <w:r w:rsidRPr="00575660">
        <w:rPr>
          <w:rFonts w:ascii="Calibri" w:hAnsi="Calibri"/>
          <w:spacing w:val="-25"/>
        </w:rPr>
        <w:t xml:space="preserve"> </w:t>
      </w:r>
      <w:r w:rsidRPr="00575660">
        <w:rPr>
          <w:rFonts w:ascii="Calibri" w:hAnsi="Calibri"/>
        </w:rPr>
        <w:t>addressing</w:t>
      </w:r>
      <w:r w:rsidRPr="00575660">
        <w:rPr>
          <w:rFonts w:ascii="Calibri" w:hAnsi="Calibri"/>
          <w:spacing w:val="-24"/>
        </w:rPr>
        <w:t xml:space="preserve"> </w:t>
      </w:r>
      <w:r w:rsidRPr="00575660">
        <w:rPr>
          <w:rFonts w:ascii="Calibri" w:hAnsi="Calibri"/>
        </w:rPr>
        <w:t>a</w:t>
      </w:r>
      <w:r w:rsidRPr="00575660">
        <w:rPr>
          <w:rFonts w:ascii="Calibri" w:hAnsi="Calibri"/>
          <w:spacing w:val="-25"/>
        </w:rPr>
        <w:t xml:space="preserve"> </w:t>
      </w:r>
      <w:r w:rsidRPr="00575660">
        <w:rPr>
          <w:rFonts w:ascii="Calibri" w:hAnsi="Calibri"/>
          <w:spacing w:val="-1"/>
        </w:rPr>
        <w:t>real</w:t>
      </w:r>
      <w:r w:rsidRPr="00575660">
        <w:rPr>
          <w:rFonts w:ascii="Calibri" w:hAnsi="Calibri"/>
          <w:spacing w:val="-6"/>
        </w:rPr>
        <w:t>-</w:t>
      </w:r>
      <w:r w:rsidRPr="00575660">
        <w:rPr>
          <w:rFonts w:ascii="Calibri" w:hAnsi="Calibri"/>
          <w:spacing w:val="-1"/>
        </w:rPr>
        <w:t>world</w:t>
      </w:r>
      <w:r w:rsidRPr="00575660">
        <w:rPr>
          <w:rFonts w:ascii="Calibri" w:hAnsi="Calibri"/>
          <w:spacing w:val="-24"/>
        </w:rPr>
        <w:t xml:space="preserve"> </w:t>
      </w:r>
      <w:r w:rsidRPr="00575660">
        <w:rPr>
          <w:rFonts w:ascii="Calibri" w:hAnsi="Calibri"/>
        </w:rPr>
        <w:t>question</w:t>
      </w:r>
      <w:r w:rsidRPr="00575660">
        <w:rPr>
          <w:rFonts w:ascii="Calibri" w:hAnsi="Calibri"/>
          <w:spacing w:val="-24"/>
        </w:rPr>
        <w:t xml:space="preserve"> </w:t>
      </w:r>
      <w:r w:rsidRPr="00575660">
        <w:rPr>
          <w:rFonts w:ascii="Calibri" w:hAnsi="Calibri"/>
        </w:rPr>
        <w:t>of</w:t>
      </w:r>
      <w:r w:rsidRPr="00575660">
        <w:rPr>
          <w:rFonts w:ascii="Calibri" w:hAnsi="Calibri"/>
          <w:spacing w:val="-25"/>
        </w:rPr>
        <w:t xml:space="preserve"> </w:t>
      </w:r>
      <w:r w:rsidRPr="00575660">
        <w:rPr>
          <w:rFonts w:ascii="Calibri" w:hAnsi="Calibri"/>
        </w:rPr>
        <w:t>reading</w:t>
      </w:r>
      <w:r w:rsidRPr="00575660">
        <w:rPr>
          <w:rFonts w:ascii="Calibri" w:hAnsi="Calibri"/>
          <w:spacing w:val="-24"/>
        </w:rPr>
        <w:t xml:space="preserve"> </w:t>
      </w:r>
      <w:r w:rsidRPr="00575660">
        <w:rPr>
          <w:rFonts w:ascii="Calibri" w:hAnsi="Calibri"/>
        </w:rPr>
        <w:t>requirements</w:t>
      </w:r>
      <w:r w:rsidRPr="00575660">
        <w:rPr>
          <w:rFonts w:ascii="Calibri" w:hAnsi="Calibri"/>
          <w:spacing w:val="-24"/>
        </w:rPr>
        <w:t xml:space="preserve"> </w:t>
      </w:r>
      <w:r w:rsidRPr="00575660">
        <w:rPr>
          <w:rFonts w:ascii="Calibri" w:hAnsi="Calibri"/>
        </w:rPr>
        <w:t>in</w:t>
      </w:r>
      <w:r w:rsidRPr="00575660">
        <w:rPr>
          <w:rFonts w:ascii="Calibri" w:hAnsi="Calibri"/>
          <w:spacing w:val="22"/>
        </w:rPr>
        <w:t xml:space="preserve"> </w:t>
      </w:r>
      <w:r w:rsidRPr="00575660">
        <w:rPr>
          <w:rFonts w:ascii="Calibri" w:hAnsi="Calibri"/>
        </w:rPr>
        <w:t>English</w:t>
      </w:r>
      <w:r w:rsidRPr="00575660">
        <w:rPr>
          <w:rFonts w:ascii="Calibri" w:hAnsi="Calibri"/>
          <w:spacing w:val="-3"/>
        </w:rPr>
        <w:t xml:space="preserve"> </w:t>
      </w:r>
      <w:r w:rsidRPr="00575660">
        <w:rPr>
          <w:rFonts w:ascii="Calibri" w:hAnsi="Calibri"/>
        </w:rPr>
        <w:t>Literature</w:t>
      </w:r>
      <w:r w:rsidRPr="00575660">
        <w:rPr>
          <w:rFonts w:ascii="Calibri" w:hAnsi="Calibri"/>
          <w:spacing w:val="-2"/>
        </w:rPr>
        <w:t xml:space="preserve"> </w:t>
      </w:r>
      <w:r w:rsidRPr="00575660">
        <w:rPr>
          <w:rFonts w:ascii="Calibri" w:hAnsi="Calibri"/>
          <w:spacing w:val="-1"/>
        </w:rPr>
        <w:t>courses.</w:t>
      </w:r>
      <w:r w:rsidRPr="00575660">
        <w:rPr>
          <w:rFonts w:ascii="Calibri" w:hAnsi="Calibri"/>
          <w:spacing w:val="-2"/>
        </w:rPr>
        <w:t xml:space="preserve"> </w:t>
      </w:r>
      <w:r w:rsidR="00575660" w:rsidRPr="00575660">
        <w:rPr>
          <w:rFonts w:ascii="Calibri" w:hAnsi="Calibri"/>
        </w:rPr>
        <w:t xml:space="preserve">After reading Conrad's "Heart of Darkness" and Achebe's "An Image of Africa: Racism in Conrad's 'Heart of Darkness,'" </w:t>
      </w:r>
      <w:r w:rsidR="00575660">
        <w:rPr>
          <w:rFonts w:ascii="Calibri" w:hAnsi="Calibri"/>
        </w:rPr>
        <w:t xml:space="preserve">students will </w:t>
      </w:r>
      <w:r w:rsidR="00575660" w:rsidRPr="00575660">
        <w:rPr>
          <w:rFonts w:ascii="Calibri" w:hAnsi="Calibri"/>
        </w:rPr>
        <w:t>wri</w:t>
      </w:r>
      <w:r w:rsidR="00575660">
        <w:rPr>
          <w:rFonts w:ascii="Calibri" w:hAnsi="Calibri"/>
        </w:rPr>
        <w:t>te a 4-page paper in which they</w:t>
      </w:r>
      <w:r w:rsidR="00575660" w:rsidRPr="00575660">
        <w:rPr>
          <w:rFonts w:ascii="Calibri" w:hAnsi="Calibri"/>
        </w:rPr>
        <w:t xml:space="preserve"> compare the presentations of Africa and</w:t>
      </w:r>
      <w:r w:rsidR="00575660" w:rsidRPr="00575660">
        <w:rPr>
          <w:rFonts w:ascii="Calibri" w:hAnsi="Calibri"/>
          <w:spacing w:val="-2"/>
        </w:rPr>
        <w:t xml:space="preserve"> </w:t>
      </w:r>
      <w:r w:rsidR="00575660" w:rsidRPr="00575660">
        <w:rPr>
          <w:rFonts w:ascii="Calibri" w:hAnsi="Calibri"/>
        </w:rPr>
        <w:t>consider</w:t>
      </w:r>
      <w:r w:rsidR="00575660" w:rsidRPr="00575660">
        <w:rPr>
          <w:rFonts w:ascii="Calibri" w:hAnsi="Calibri"/>
          <w:spacing w:val="-2"/>
        </w:rPr>
        <w:t xml:space="preserve"> </w:t>
      </w:r>
      <w:r w:rsidR="00575660" w:rsidRPr="00575660">
        <w:rPr>
          <w:rFonts w:ascii="Calibri" w:hAnsi="Calibri"/>
        </w:rPr>
        <w:t>the</w:t>
      </w:r>
      <w:r w:rsidR="00575660" w:rsidRPr="00575660">
        <w:rPr>
          <w:rFonts w:ascii="Calibri" w:hAnsi="Calibri"/>
          <w:spacing w:val="-2"/>
        </w:rPr>
        <w:t xml:space="preserve"> </w:t>
      </w:r>
      <w:r w:rsidR="00575660" w:rsidRPr="00575660">
        <w:rPr>
          <w:rFonts w:ascii="Calibri" w:hAnsi="Calibri"/>
        </w:rPr>
        <w:t>value</w:t>
      </w:r>
      <w:r w:rsidR="00575660" w:rsidRPr="00575660">
        <w:rPr>
          <w:rFonts w:ascii="Calibri" w:hAnsi="Calibri"/>
          <w:spacing w:val="-2"/>
        </w:rPr>
        <w:t xml:space="preserve"> </w:t>
      </w:r>
      <w:r w:rsidR="00575660" w:rsidRPr="00575660">
        <w:rPr>
          <w:rFonts w:ascii="Calibri" w:hAnsi="Calibri"/>
        </w:rPr>
        <w:t>of</w:t>
      </w:r>
      <w:r w:rsidR="00575660" w:rsidRPr="00575660">
        <w:rPr>
          <w:rFonts w:ascii="Calibri" w:hAnsi="Calibri"/>
          <w:spacing w:val="-3"/>
        </w:rPr>
        <w:t xml:space="preserve"> </w:t>
      </w:r>
      <w:r w:rsidR="00575660" w:rsidRPr="00575660">
        <w:rPr>
          <w:rFonts w:ascii="Calibri" w:hAnsi="Calibri"/>
        </w:rPr>
        <w:t>including</w:t>
      </w:r>
      <w:r w:rsidR="00575660" w:rsidRPr="00575660">
        <w:rPr>
          <w:rFonts w:ascii="Calibri" w:hAnsi="Calibri"/>
          <w:spacing w:val="-2"/>
        </w:rPr>
        <w:t xml:space="preserve"> </w:t>
      </w:r>
      <w:r w:rsidR="00575660" w:rsidRPr="00575660">
        <w:rPr>
          <w:rFonts w:ascii="Calibri" w:hAnsi="Calibri"/>
        </w:rPr>
        <w:t>Joseph</w:t>
      </w:r>
      <w:r w:rsidR="00575660" w:rsidRPr="00575660">
        <w:rPr>
          <w:rFonts w:ascii="Calibri" w:hAnsi="Calibri"/>
          <w:spacing w:val="-2"/>
        </w:rPr>
        <w:t xml:space="preserve"> </w:t>
      </w:r>
      <w:r w:rsidR="00575660" w:rsidRPr="00575660">
        <w:rPr>
          <w:rFonts w:ascii="Calibri" w:hAnsi="Calibri"/>
        </w:rPr>
        <w:t>Conrad’s</w:t>
      </w:r>
      <w:r w:rsidR="00575660" w:rsidRPr="00575660">
        <w:rPr>
          <w:rFonts w:ascii="Calibri" w:hAnsi="Calibri"/>
          <w:spacing w:val="28"/>
        </w:rPr>
        <w:t xml:space="preserve"> </w:t>
      </w:r>
      <w:r w:rsidR="00575660" w:rsidRPr="00575660">
        <w:rPr>
          <w:rFonts w:ascii="Calibri" w:hAnsi="Calibri"/>
        </w:rPr>
        <w:t>“Heart</w:t>
      </w:r>
      <w:r w:rsidR="00575660" w:rsidRPr="00575660">
        <w:rPr>
          <w:rFonts w:ascii="Calibri" w:hAnsi="Calibri"/>
          <w:spacing w:val="-4"/>
        </w:rPr>
        <w:t xml:space="preserve"> </w:t>
      </w:r>
      <w:r w:rsidR="00575660" w:rsidRPr="00575660">
        <w:rPr>
          <w:rFonts w:ascii="Calibri" w:hAnsi="Calibri"/>
        </w:rPr>
        <w:t>of</w:t>
      </w:r>
      <w:r w:rsidR="00575660" w:rsidRPr="00575660">
        <w:rPr>
          <w:rFonts w:ascii="Calibri" w:hAnsi="Calibri"/>
          <w:spacing w:val="-3"/>
        </w:rPr>
        <w:t xml:space="preserve"> </w:t>
      </w:r>
      <w:r w:rsidR="00575660" w:rsidRPr="00575660">
        <w:rPr>
          <w:rFonts w:ascii="Calibri" w:hAnsi="Calibri"/>
        </w:rPr>
        <w:t>Darkness”</w:t>
      </w:r>
      <w:r w:rsidR="00575660" w:rsidRPr="00575660">
        <w:rPr>
          <w:rFonts w:ascii="Calibri" w:hAnsi="Calibri"/>
          <w:spacing w:val="-3"/>
        </w:rPr>
        <w:t xml:space="preserve"> </w:t>
      </w:r>
      <w:r w:rsidR="00575660" w:rsidRPr="00575660">
        <w:rPr>
          <w:rFonts w:ascii="Calibri" w:hAnsi="Calibri"/>
        </w:rPr>
        <w:t>in</w:t>
      </w:r>
      <w:r w:rsidR="00575660" w:rsidRPr="00575660">
        <w:rPr>
          <w:rFonts w:ascii="Calibri" w:hAnsi="Calibri"/>
          <w:spacing w:val="-3"/>
        </w:rPr>
        <w:t xml:space="preserve"> </w:t>
      </w:r>
      <w:r w:rsidR="00575660" w:rsidRPr="00575660">
        <w:rPr>
          <w:rFonts w:ascii="Calibri" w:hAnsi="Calibri"/>
        </w:rPr>
        <w:t>the</w:t>
      </w:r>
      <w:r w:rsidR="00575660" w:rsidRPr="00575660">
        <w:rPr>
          <w:rFonts w:ascii="Calibri" w:hAnsi="Calibri"/>
          <w:spacing w:val="-3"/>
        </w:rPr>
        <w:t xml:space="preserve"> </w:t>
      </w:r>
      <w:r w:rsidR="00575660" w:rsidRPr="00575660">
        <w:rPr>
          <w:rFonts w:ascii="Calibri" w:hAnsi="Calibri"/>
        </w:rPr>
        <w:t>English</w:t>
      </w:r>
      <w:r w:rsidR="00575660" w:rsidRPr="00575660">
        <w:rPr>
          <w:rFonts w:ascii="Calibri" w:hAnsi="Calibri"/>
          <w:spacing w:val="-4"/>
        </w:rPr>
        <w:t xml:space="preserve"> </w:t>
      </w:r>
      <w:r w:rsidR="00575660" w:rsidRPr="00575660">
        <w:rPr>
          <w:rFonts w:ascii="Calibri" w:hAnsi="Calibri"/>
        </w:rPr>
        <w:t>literature</w:t>
      </w:r>
      <w:r w:rsidR="00575660" w:rsidRPr="00575660">
        <w:rPr>
          <w:rFonts w:ascii="Calibri" w:hAnsi="Calibri"/>
          <w:spacing w:val="-3"/>
        </w:rPr>
        <w:t xml:space="preserve"> </w:t>
      </w:r>
      <w:r w:rsidR="00575660" w:rsidRPr="00575660">
        <w:rPr>
          <w:rFonts w:ascii="Calibri" w:hAnsi="Calibri"/>
          <w:spacing w:val="-1"/>
        </w:rPr>
        <w:t>curriculum.</w:t>
      </w:r>
    </w:p>
    <w:p w14:paraId="323E8A10" w14:textId="77777777" w:rsidR="009F55ED" w:rsidRPr="0096409C" w:rsidRDefault="009F55ED" w:rsidP="009F55ED">
      <w:pPr>
        <w:tabs>
          <w:tab w:val="left" w:pos="360"/>
        </w:tabs>
        <w:ind w:left="360"/>
        <w:rPr>
          <w:rFonts w:asciiTheme="majorHAnsi" w:hAnsiTheme="majorHAnsi"/>
        </w:rPr>
      </w:pPr>
    </w:p>
    <w:p w14:paraId="0695B909" w14:textId="77777777" w:rsidR="00077378" w:rsidRDefault="00077378" w:rsidP="00077378">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38E854A1" w14:textId="77777777" w:rsidR="00077378" w:rsidRDefault="00077378" w:rsidP="00077378">
      <w:pPr>
        <w:tabs>
          <w:tab w:val="left" w:pos="360"/>
        </w:tabs>
        <w:ind w:left="360"/>
        <w:rPr>
          <w:rFonts w:asciiTheme="majorHAnsi" w:hAnsiTheme="majorHAnsi"/>
        </w:rPr>
      </w:pPr>
      <w:r w:rsidRPr="00F428CE">
        <w:rPr>
          <w:rFonts w:asciiTheme="majorHAnsi" w:hAnsiTheme="majorHAnsi"/>
        </w:rPr>
        <w:t>Students should be able to:</w:t>
      </w:r>
    </w:p>
    <w:p w14:paraId="44036D78" w14:textId="77777777" w:rsidR="00077378" w:rsidRDefault="00077378" w:rsidP="00077378">
      <w:pPr>
        <w:pStyle w:val="ListParagraph"/>
        <w:numPr>
          <w:ilvl w:val="0"/>
          <w:numId w:val="10"/>
        </w:numPr>
        <w:tabs>
          <w:tab w:val="left" w:pos="360"/>
        </w:tabs>
        <w:rPr>
          <w:rFonts w:asciiTheme="majorHAnsi" w:hAnsiTheme="majorHAnsi"/>
        </w:rPr>
      </w:pPr>
      <w:r w:rsidRPr="00F428CE">
        <w:rPr>
          <w:rFonts w:asciiTheme="majorHAnsi" w:hAnsiTheme="majorHAnsi"/>
        </w:rPr>
        <w:t>Analyze, with guidance, works of literature.</w:t>
      </w:r>
    </w:p>
    <w:p w14:paraId="528B6B49" w14:textId="77777777" w:rsidR="00077378" w:rsidRDefault="00077378" w:rsidP="00077378">
      <w:pPr>
        <w:pStyle w:val="ListParagraph"/>
        <w:numPr>
          <w:ilvl w:val="0"/>
          <w:numId w:val="10"/>
        </w:numPr>
        <w:tabs>
          <w:tab w:val="left" w:pos="360"/>
        </w:tabs>
        <w:rPr>
          <w:rFonts w:asciiTheme="majorHAnsi" w:hAnsiTheme="majorHAnsi"/>
        </w:rPr>
      </w:pPr>
      <w:r w:rsidRPr="00F428CE">
        <w:rPr>
          <w:rFonts w:asciiTheme="majorHAnsi" w:hAnsiTheme="majorHAnsi"/>
        </w:rPr>
        <w:t>Write argumentative essays.</w:t>
      </w:r>
    </w:p>
    <w:p w14:paraId="499FAF6D" w14:textId="77777777" w:rsidR="00077378" w:rsidRDefault="00077378" w:rsidP="00077378">
      <w:pPr>
        <w:pStyle w:val="ListParagraph"/>
        <w:numPr>
          <w:ilvl w:val="0"/>
          <w:numId w:val="10"/>
        </w:numPr>
        <w:tabs>
          <w:tab w:val="left" w:pos="360"/>
        </w:tabs>
        <w:rPr>
          <w:rFonts w:asciiTheme="majorHAnsi" w:hAnsiTheme="majorHAnsi"/>
        </w:rPr>
      </w:pPr>
      <w:r w:rsidRPr="00F428CE">
        <w:rPr>
          <w:rFonts w:asciiTheme="majorHAnsi" w:hAnsiTheme="majorHAnsi"/>
        </w:rPr>
        <w:t>Support assertions with textual evidence from the works.</w:t>
      </w:r>
    </w:p>
    <w:p w14:paraId="0E19D59F" w14:textId="77777777" w:rsidR="00077378" w:rsidRPr="00F428CE" w:rsidRDefault="00077378" w:rsidP="00077378">
      <w:pPr>
        <w:pStyle w:val="ListParagraph"/>
        <w:numPr>
          <w:ilvl w:val="0"/>
          <w:numId w:val="10"/>
        </w:numPr>
        <w:tabs>
          <w:tab w:val="left" w:pos="360"/>
        </w:tabs>
        <w:rPr>
          <w:rFonts w:asciiTheme="majorHAnsi" w:hAnsiTheme="majorHAnsi"/>
        </w:rPr>
      </w:pPr>
      <w:r w:rsidRPr="00F428CE">
        <w:rPr>
          <w:rFonts w:asciiTheme="majorHAnsi" w:hAnsiTheme="majorHAnsi"/>
        </w:rPr>
        <w:t>Use MLA style.</w:t>
      </w:r>
    </w:p>
    <w:p w14:paraId="6F8CC606" w14:textId="77777777" w:rsidR="00077378" w:rsidRDefault="00077378" w:rsidP="00077378">
      <w:pPr>
        <w:pStyle w:val="ListParagraph"/>
        <w:tabs>
          <w:tab w:val="left" w:pos="360"/>
        </w:tabs>
        <w:ind w:left="360"/>
        <w:rPr>
          <w:rFonts w:asciiTheme="majorHAnsi" w:hAnsiTheme="majorHAnsi"/>
          <w:b/>
        </w:rPr>
      </w:pPr>
    </w:p>
    <w:p w14:paraId="48BE0D10" w14:textId="7494CAD1" w:rsidR="00317D15" w:rsidRPr="00077378" w:rsidRDefault="00077378" w:rsidP="00077378">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3E07FCFF" w14:textId="77777777" w:rsidR="00F428CE" w:rsidRDefault="00F428CE" w:rsidP="00F428CE">
      <w:pPr>
        <w:pStyle w:val="BodyText"/>
        <w:spacing w:line="243" w:lineRule="auto"/>
        <w:ind w:left="720" w:right="198"/>
      </w:pPr>
      <w:r>
        <w:rPr>
          <w:color w:val="0000FF"/>
          <w:w w:val="95"/>
          <w:u w:val="single" w:color="0000FF"/>
        </w:rPr>
        <w:t>CCSS.ELA-Literacy.W.11-12.1</w:t>
      </w:r>
      <w:r>
        <w:rPr>
          <w:color w:val="0000FF"/>
          <w:spacing w:val="-13"/>
          <w:w w:val="95"/>
          <w:u w:val="single" w:color="0000FF"/>
        </w:rPr>
        <w:t xml:space="preserve"> </w:t>
      </w:r>
      <w:r>
        <w:rPr>
          <w:w w:val="95"/>
        </w:rPr>
        <w:t>Write</w:t>
      </w:r>
      <w:r>
        <w:rPr>
          <w:spacing w:val="-11"/>
          <w:w w:val="95"/>
        </w:rPr>
        <w:t xml:space="preserve"> </w:t>
      </w:r>
      <w:r>
        <w:rPr>
          <w:w w:val="95"/>
        </w:rPr>
        <w:t>arguments</w:t>
      </w:r>
      <w:r>
        <w:rPr>
          <w:spacing w:val="-12"/>
          <w:w w:val="95"/>
        </w:rPr>
        <w:t xml:space="preserve"> </w:t>
      </w:r>
      <w:r>
        <w:rPr>
          <w:w w:val="95"/>
        </w:rPr>
        <w:t>to</w:t>
      </w:r>
      <w:r>
        <w:rPr>
          <w:spacing w:val="-12"/>
          <w:w w:val="95"/>
        </w:rPr>
        <w:t xml:space="preserve"> </w:t>
      </w:r>
      <w:r>
        <w:rPr>
          <w:w w:val="95"/>
        </w:rPr>
        <w:t>support</w:t>
      </w:r>
      <w:r>
        <w:rPr>
          <w:spacing w:val="-11"/>
          <w:w w:val="95"/>
        </w:rPr>
        <w:t xml:space="preserve"> </w:t>
      </w:r>
      <w:r>
        <w:rPr>
          <w:w w:val="95"/>
        </w:rPr>
        <w:t>claims</w:t>
      </w:r>
      <w:r>
        <w:rPr>
          <w:spacing w:val="-12"/>
          <w:w w:val="95"/>
        </w:rPr>
        <w:t xml:space="preserve"> </w:t>
      </w:r>
      <w:r>
        <w:rPr>
          <w:w w:val="95"/>
        </w:rPr>
        <w:t>in</w:t>
      </w:r>
      <w:r>
        <w:rPr>
          <w:spacing w:val="-11"/>
          <w:w w:val="95"/>
        </w:rPr>
        <w:t xml:space="preserve"> </w:t>
      </w:r>
      <w:r>
        <w:rPr>
          <w:w w:val="95"/>
        </w:rPr>
        <w:t>an</w:t>
      </w:r>
      <w:r>
        <w:rPr>
          <w:spacing w:val="-12"/>
          <w:w w:val="95"/>
        </w:rPr>
        <w:t xml:space="preserve"> </w:t>
      </w:r>
      <w:r>
        <w:rPr>
          <w:w w:val="95"/>
        </w:rPr>
        <w:t>analysis</w:t>
      </w:r>
      <w:r>
        <w:rPr>
          <w:spacing w:val="-12"/>
          <w:w w:val="95"/>
        </w:rPr>
        <w:t xml:space="preserve"> </w:t>
      </w:r>
      <w:r>
        <w:rPr>
          <w:w w:val="95"/>
        </w:rPr>
        <w:t>of</w:t>
      </w:r>
      <w:r>
        <w:rPr>
          <w:spacing w:val="-11"/>
          <w:w w:val="95"/>
        </w:rPr>
        <w:t xml:space="preserve"> </w:t>
      </w:r>
      <w:r>
        <w:rPr>
          <w:w w:val="95"/>
        </w:rPr>
        <w:t>substantive</w:t>
      </w:r>
      <w:r>
        <w:rPr>
          <w:spacing w:val="-12"/>
          <w:w w:val="95"/>
        </w:rPr>
        <w:t xml:space="preserve"> </w:t>
      </w:r>
      <w:r>
        <w:rPr>
          <w:w w:val="95"/>
        </w:rPr>
        <w:t>topics</w:t>
      </w:r>
      <w:r>
        <w:rPr>
          <w:spacing w:val="-11"/>
          <w:w w:val="95"/>
        </w:rPr>
        <w:t xml:space="preserve"> </w:t>
      </w:r>
      <w:r>
        <w:rPr>
          <w:w w:val="95"/>
        </w:rPr>
        <w:t>or</w:t>
      </w:r>
      <w:r>
        <w:rPr>
          <w:w w:val="99"/>
        </w:rPr>
        <w:t xml:space="preserve"> </w:t>
      </w:r>
      <w:r>
        <w:t>texts,</w:t>
      </w:r>
      <w:r>
        <w:rPr>
          <w:spacing w:val="-3"/>
        </w:rPr>
        <w:t xml:space="preserve"> </w:t>
      </w:r>
      <w:r>
        <w:t>using</w:t>
      </w:r>
      <w:r>
        <w:rPr>
          <w:spacing w:val="-3"/>
        </w:rPr>
        <w:t xml:space="preserve"> </w:t>
      </w:r>
      <w:r>
        <w:t>valid</w:t>
      </w:r>
      <w:r>
        <w:rPr>
          <w:spacing w:val="-3"/>
        </w:rPr>
        <w:t xml:space="preserve"> </w:t>
      </w:r>
      <w:r>
        <w:t>reasoning</w:t>
      </w:r>
      <w:r>
        <w:rPr>
          <w:spacing w:val="-2"/>
        </w:rPr>
        <w:t xml:space="preserve"> </w:t>
      </w:r>
      <w:r>
        <w:t>and</w:t>
      </w:r>
      <w:r>
        <w:rPr>
          <w:spacing w:val="-3"/>
        </w:rPr>
        <w:t xml:space="preserve"> </w:t>
      </w:r>
      <w:r>
        <w:t>relevant</w:t>
      </w:r>
      <w:r>
        <w:rPr>
          <w:spacing w:val="-3"/>
        </w:rPr>
        <w:t xml:space="preserve"> </w:t>
      </w:r>
      <w:r>
        <w:t>and</w:t>
      </w:r>
      <w:r>
        <w:rPr>
          <w:spacing w:val="-3"/>
        </w:rPr>
        <w:t xml:space="preserve"> </w:t>
      </w:r>
      <w:r>
        <w:t>sufficient</w:t>
      </w:r>
      <w:r>
        <w:rPr>
          <w:spacing w:val="-2"/>
        </w:rPr>
        <w:t xml:space="preserve"> </w:t>
      </w:r>
      <w:r>
        <w:t>evidence.</w:t>
      </w:r>
    </w:p>
    <w:p w14:paraId="5381A8D7" w14:textId="77777777" w:rsidR="00F428CE" w:rsidRDefault="00F428CE" w:rsidP="00F428CE">
      <w:pPr>
        <w:pStyle w:val="BodyText"/>
        <w:spacing w:line="239" w:lineRule="auto"/>
        <w:ind w:left="720" w:right="198"/>
      </w:pPr>
      <w:r>
        <w:rPr>
          <w:color w:val="0000FF"/>
          <w:w w:val="95"/>
          <w:u w:val="single" w:color="0000FF"/>
        </w:rPr>
        <w:t>CCSS.ELA-Literacy.W.11-12.4</w:t>
      </w:r>
      <w:r>
        <w:rPr>
          <w:color w:val="0000FF"/>
          <w:spacing w:val="-23"/>
          <w:w w:val="95"/>
          <w:u w:val="single" w:color="0000FF"/>
        </w:rPr>
        <w:t xml:space="preserve"> </w:t>
      </w:r>
      <w:r>
        <w:rPr>
          <w:w w:val="95"/>
        </w:rPr>
        <w:t>Produce</w:t>
      </w:r>
      <w:r>
        <w:rPr>
          <w:spacing w:val="-22"/>
          <w:w w:val="95"/>
        </w:rPr>
        <w:t xml:space="preserve"> </w:t>
      </w:r>
      <w:r>
        <w:rPr>
          <w:w w:val="95"/>
        </w:rPr>
        <w:t>clear</w:t>
      </w:r>
      <w:r>
        <w:rPr>
          <w:spacing w:val="-22"/>
          <w:w w:val="95"/>
        </w:rPr>
        <w:t xml:space="preserve"> </w:t>
      </w:r>
      <w:r>
        <w:rPr>
          <w:w w:val="95"/>
        </w:rPr>
        <w:t>and</w:t>
      </w:r>
      <w:r>
        <w:rPr>
          <w:spacing w:val="-21"/>
          <w:w w:val="95"/>
        </w:rPr>
        <w:t xml:space="preserve"> </w:t>
      </w:r>
      <w:r>
        <w:rPr>
          <w:w w:val="95"/>
        </w:rPr>
        <w:t>coherent</w:t>
      </w:r>
      <w:r>
        <w:rPr>
          <w:spacing w:val="-22"/>
          <w:w w:val="95"/>
        </w:rPr>
        <w:t xml:space="preserve"> </w:t>
      </w:r>
      <w:r>
        <w:rPr>
          <w:w w:val="95"/>
        </w:rPr>
        <w:t>writing</w:t>
      </w:r>
      <w:r>
        <w:rPr>
          <w:spacing w:val="-22"/>
          <w:w w:val="95"/>
        </w:rPr>
        <w:t xml:space="preserve"> </w:t>
      </w:r>
      <w:r>
        <w:rPr>
          <w:w w:val="95"/>
        </w:rPr>
        <w:t>in</w:t>
      </w:r>
      <w:r>
        <w:rPr>
          <w:spacing w:val="-22"/>
          <w:w w:val="95"/>
        </w:rPr>
        <w:t xml:space="preserve"> </w:t>
      </w:r>
      <w:r>
        <w:rPr>
          <w:w w:val="95"/>
        </w:rPr>
        <w:t>which</w:t>
      </w:r>
      <w:r>
        <w:rPr>
          <w:spacing w:val="-22"/>
          <w:w w:val="95"/>
        </w:rPr>
        <w:t xml:space="preserve"> </w:t>
      </w:r>
      <w:r>
        <w:rPr>
          <w:w w:val="95"/>
        </w:rPr>
        <w:t>the</w:t>
      </w:r>
      <w:r>
        <w:rPr>
          <w:spacing w:val="-22"/>
          <w:w w:val="95"/>
        </w:rPr>
        <w:t xml:space="preserve"> </w:t>
      </w:r>
      <w:r>
        <w:rPr>
          <w:w w:val="95"/>
        </w:rPr>
        <w:t>development,</w:t>
      </w:r>
      <w:r>
        <w:rPr>
          <w:w w:val="99"/>
        </w:rPr>
        <w:t xml:space="preserve"> </w:t>
      </w:r>
      <w:r>
        <w:t>organization,</w:t>
      </w:r>
      <w:r>
        <w:rPr>
          <w:spacing w:val="-3"/>
        </w:rPr>
        <w:t xml:space="preserve"> </w:t>
      </w:r>
      <w:r>
        <w:t>and</w:t>
      </w:r>
      <w:r>
        <w:rPr>
          <w:spacing w:val="-2"/>
        </w:rPr>
        <w:t xml:space="preserve"> </w:t>
      </w:r>
      <w:r>
        <w:t>style</w:t>
      </w:r>
      <w:r>
        <w:rPr>
          <w:spacing w:val="-3"/>
        </w:rPr>
        <w:t xml:space="preserve"> </w:t>
      </w:r>
      <w:r>
        <w:t>are</w:t>
      </w:r>
      <w:r>
        <w:rPr>
          <w:spacing w:val="-2"/>
        </w:rPr>
        <w:t xml:space="preserve"> </w:t>
      </w:r>
      <w:r>
        <w:t>appropriate</w:t>
      </w:r>
      <w:r>
        <w:rPr>
          <w:spacing w:val="-2"/>
        </w:rPr>
        <w:t xml:space="preserve"> </w:t>
      </w:r>
      <w:r>
        <w:t>to</w:t>
      </w:r>
      <w:r>
        <w:rPr>
          <w:spacing w:val="-3"/>
        </w:rPr>
        <w:t xml:space="preserve"> </w:t>
      </w:r>
      <w:r>
        <w:t>task,</w:t>
      </w:r>
      <w:r>
        <w:rPr>
          <w:spacing w:val="-2"/>
        </w:rPr>
        <w:t xml:space="preserve"> </w:t>
      </w:r>
      <w:r>
        <w:t>purpose,</w:t>
      </w:r>
      <w:r>
        <w:rPr>
          <w:spacing w:val="-2"/>
        </w:rPr>
        <w:t xml:space="preserve"> </w:t>
      </w:r>
      <w:r>
        <w:t>and</w:t>
      </w:r>
      <w:r>
        <w:rPr>
          <w:spacing w:val="-3"/>
        </w:rPr>
        <w:t xml:space="preserve"> </w:t>
      </w:r>
      <w:r>
        <w:t>audience.</w:t>
      </w:r>
    </w:p>
    <w:p w14:paraId="303710A8" w14:textId="77777777" w:rsidR="00F428CE" w:rsidRDefault="00F428CE" w:rsidP="00F428CE">
      <w:pPr>
        <w:pStyle w:val="BodyText"/>
        <w:ind w:left="720" w:right="198"/>
      </w:pPr>
      <w:r>
        <w:rPr>
          <w:color w:val="0000FF"/>
          <w:w w:val="95"/>
          <w:u w:val="single" w:color="0000FF"/>
        </w:rPr>
        <w:t>CCSS.ELA-Literacy.W.11-12.5</w:t>
      </w:r>
      <w:r>
        <w:rPr>
          <w:color w:val="0000FF"/>
          <w:spacing w:val="-16"/>
          <w:w w:val="95"/>
          <w:u w:val="single" w:color="0000FF"/>
        </w:rPr>
        <w:t xml:space="preserve"> </w:t>
      </w:r>
      <w:r>
        <w:rPr>
          <w:w w:val="95"/>
        </w:rPr>
        <w:t>Develop</w:t>
      </w:r>
      <w:r>
        <w:rPr>
          <w:spacing w:val="-14"/>
          <w:w w:val="95"/>
        </w:rPr>
        <w:t xml:space="preserve"> </w:t>
      </w:r>
      <w:r>
        <w:rPr>
          <w:w w:val="95"/>
        </w:rPr>
        <w:t>and</w:t>
      </w:r>
      <w:r>
        <w:rPr>
          <w:spacing w:val="-15"/>
          <w:w w:val="95"/>
        </w:rPr>
        <w:t xml:space="preserve"> </w:t>
      </w:r>
      <w:r>
        <w:rPr>
          <w:w w:val="95"/>
        </w:rPr>
        <w:t>strengthen</w:t>
      </w:r>
      <w:r>
        <w:rPr>
          <w:spacing w:val="-15"/>
          <w:w w:val="95"/>
        </w:rPr>
        <w:t xml:space="preserve"> </w:t>
      </w:r>
      <w:r>
        <w:rPr>
          <w:w w:val="95"/>
        </w:rPr>
        <w:t>writing</w:t>
      </w:r>
      <w:r>
        <w:rPr>
          <w:spacing w:val="-14"/>
          <w:w w:val="95"/>
        </w:rPr>
        <w:t xml:space="preserve"> </w:t>
      </w:r>
      <w:r>
        <w:rPr>
          <w:w w:val="95"/>
        </w:rPr>
        <w:t>as</w:t>
      </w:r>
      <w:r>
        <w:rPr>
          <w:spacing w:val="-15"/>
          <w:w w:val="95"/>
        </w:rPr>
        <w:t xml:space="preserve"> </w:t>
      </w:r>
      <w:r>
        <w:rPr>
          <w:w w:val="95"/>
        </w:rPr>
        <w:t>needed</w:t>
      </w:r>
      <w:r>
        <w:rPr>
          <w:spacing w:val="-15"/>
          <w:w w:val="95"/>
        </w:rPr>
        <w:t xml:space="preserve"> </w:t>
      </w:r>
      <w:r>
        <w:rPr>
          <w:w w:val="95"/>
        </w:rPr>
        <w:t>by</w:t>
      </w:r>
      <w:r>
        <w:rPr>
          <w:spacing w:val="-14"/>
          <w:w w:val="95"/>
        </w:rPr>
        <w:t xml:space="preserve"> </w:t>
      </w:r>
      <w:r>
        <w:rPr>
          <w:w w:val="95"/>
        </w:rPr>
        <w:t>planning,</w:t>
      </w:r>
      <w:r>
        <w:rPr>
          <w:spacing w:val="-15"/>
          <w:w w:val="95"/>
        </w:rPr>
        <w:t xml:space="preserve"> </w:t>
      </w:r>
      <w:r>
        <w:rPr>
          <w:w w:val="95"/>
        </w:rPr>
        <w:t>revising,</w:t>
      </w:r>
      <w:r>
        <w:rPr>
          <w:spacing w:val="-15"/>
          <w:w w:val="95"/>
        </w:rPr>
        <w:t xml:space="preserve"> </w:t>
      </w:r>
      <w:r>
        <w:rPr>
          <w:w w:val="95"/>
        </w:rPr>
        <w:t>editing,</w:t>
      </w:r>
      <w:r>
        <w:rPr>
          <w:w w:val="99"/>
        </w:rPr>
        <w:t xml:space="preserve"> </w:t>
      </w:r>
      <w:r>
        <w:t>rewriting,</w:t>
      </w:r>
      <w:r>
        <w:rPr>
          <w:spacing w:val="-3"/>
        </w:rPr>
        <w:t xml:space="preserve"> </w:t>
      </w:r>
      <w:r>
        <w:t>or</w:t>
      </w:r>
      <w:r>
        <w:rPr>
          <w:spacing w:val="-2"/>
        </w:rPr>
        <w:t xml:space="preserve"> </w:t>
      </w:r>
      <w:r>
        <w:t>trying</w:t>
      </w:r>
      <w:r>
        <w:rPr>
          <w:spacing w:val="-3"/>
        </w:rPr>
        <w:t xml:space="preserve"> </w:t>
      </w:r>
      <w:r>
        <w:t>a</w:t>
      </w:r>
      <w:r>
        <w:rPr>
          <w:spacing w:val="-2"/>
        </w:rPr>
        <w:t xml:space="preserve"> </w:t>
      </w:r>
      <w:r>
        <w:t>new</w:t>
      </w:r>
      <w:r>
        <w:rPr>
          <w:spacing w:val="-3"/>
        </w:rPr>
        <w:t xml:space="preserve"> </w:t>
      </w:r>
      <w:r>
        <w:t>approach,</w:t>
      </w:r>
      <w:r>
        <w:rPr>
          <w:spacing w:val="-2"/>
        </w:rPr>
        <w:t xml:space="preserve"> </w:t>
      </w:r>
      <w:r>
        <w:t>focusing</w:t>
      </w:r>
      <w:r>
        <w:rPr>
          <w:spacing w:val="-2"/>
        </w:rPr>
        <w:t xml:space="preserve"> </w:t>
      </w:r>
      <w:r>
        <w:t>on</w:t>
      </w:r>
      <w:r>
        <w:rPr>
          <w:spacing w:val="-3"/>
        </w:rPr>
        <w:t xml:space="preserve"> </w:t>
      </w:r>
      <w:r>
        <w:t>addressing</w:t>
      </w:r>
      <w:r>
        <w:rPr>
          <w:spacing w:val="-2"/>
        </w:rPr>
        <w:t xml:space="preserve"> </w:t>
      </w:r>
      <w:r>
        <w:t>what</w:t>
      </w:r>
      <w:r>
        <w:rPr>
          <w:spacing w:val="-3"/>
        </w:rPr>
        <w:t xml:space="preserve"> </w:t>
      </w:r>
      <w:r>
        <w:t>is</w:t>
      </w:r>
      <w:r>
        <w:rPr>
          <w:spacing w:val="-2"/>
        </w:rPr>
        <w:t xml:space="preserve"> </w:t>
      </w:r>
      <w:r>
        <w:t>most</w:t>
      </w:r>
      <w:r>
        <w:rPr>
          <w:spacing w:val="-2"/>
        </w:rPr>
        <w:t xml:space="preserve"> </w:t>
      </w:r>
      <w:r>
        <w:t>significant</w:t>
      </w:r>
      <w:r>
        <w:rPr>
          <w:spacing w:val="-3"/>
        </w:rPr>
        <w:t xml:space="preserve"> </w:t>
      </w:r>
      <w:r>
        <w:t>for</w:t>
      </w:r>
      <w:r>
        <w:rPr>
          <w:spacing w:val="-2"/>
        </w:rPr>
        <w:t xml:space="preserve"> </w:t>
      </w:r>
      <w:r>
        <w:t>a</w:t>
      </w:r>
      <w:r>
        <w:rPr>
          <w:spacing w:val="-3"/>
        </w:rPr>
        <w:t xml:space="preserve"> </w:t>
      </w:r>
      <w:r>
        <w:t>specific</w:t>
      </w:r>
      <w:r>
        <w:rPr>
          <w:w w:val="99"/>
        </w:rPr>
        <w:t xml:space="preserve"> </w:t>
      </w:r>
      <w:r>
        <w:t>purpose</w:t>
      </w:r>
      <w:r>
        <w:rPr>
          <w:spacing w:val="-3"/>
        </w:rPr>
        <w:t xml:space="preserve"> </w:t>
      </w:r>
      <w:r>
        <w:t>and</w:t>
      </w:r>
      <w:r>
        <w:rPr>
          <w:spacing w:val="-3"/>
        </w:rPr>
        <w:t xml:space="preserve"> </w:t>
      </w:r>
      <w:r>
        <w:t>audience.</w:t>
      </w:r>
    </w:p>
    <w:p w14:paraId="4B86BA9F" w14:textId="77777777" w:rsidR="00F428CE" w:rsidRDefault="00F428CE" w:rsidP="00F428CE">
      <w:pPr>
        <w:pStyle w:val="BodyText"/>
        <w:ind w:left="720" w:right="198"/>
      </w:pPr>
      <w:r>
        <w:rPr>
          <w:color w:val="0000FF"/>
          <w:spacing w:val="-1"/>
          <w:w w:val="95"/>
          <w:u w:val="single" w:color="0000FF"/>
        </w:rPr>
        <w:t>CCSS.ELA</w:t>
      </w:r>
      <w:r>
        <w:rPr>
          <w:color w:val="0000FF"/>
          <w:spacing w:val="-6"/>
          <w:w w:val="95"/>
          <w:u w:val="single" w:color="0000FF"/>
        </w:rPr>
        <w:t>-</w:t>
      </w:r>
      <w:r>
        <w:rPr>
          <w:color w:val="0000FF"/>
          <w:spacing w:val="-1"/>
          <w:w w:val="95"/>
          <w:u w:val="single" w:color="0000FF"/>
        </w:rPr>
        <w:t>Literacy.RL.11</w:t>
      </w:r>
      <w:r>
        <w:rPr>
          <w:color w:val="0000FF"/>
          <w:spacing w:val="-6"/>
          <w:w w:val="95"/>
          <w:u w:val="single" w:color="0000FF"/>
        </w:rPr>
        <w:t>-</w:t>
      </w:r>
      <w:r>
        <w:rPr>
          <w:color w:val="0000FF"/>
          <w:spacing w:val="-1"/>
          <w:w w:val="95"/>
          <w:u w:val="single" w:color="0000FF"/>
        </w:rPr>
        <w:t>12.1</w:t>
      </w:r>
      <w:r>
        <w:rPr>
          <w:color w:val="0000FF"/>
          <w:spacing w:val="-10"/>
          <w:w w:val="95"/>
          <w:u w:val="single" w:color="0000FF"/>
        </w:rPr>
        <w:t xml:space="preserve"> </w:t>
      </w:r>
      <w:r>
        <w:rPr>
          <w:color w:val="202020"/>
          <w:w w:val="95"/>
        </w:rPr>
        <w:t>Cite</w:t>
      </w:r>
      <w:r>
        <w:rPr>
          <w:color w:val="202020"/>
          <w:spacing w:val="-8"/>
          <w:w w:val="95"/>
        </w:rPr>
        <w:t xml:space="preserve"> </w:t>
      </w:r>
      <w:r>
        <w:rPr>
          <w:color w:val="202020"/>
          <w:w w:val="95"/>
        </w:rPr>
        <w:t>strong</w:t>
      </w:r>
      <w:r>
        <w:rPr>
          <w:color w:val="202020"/>
          <w:spacing w:val="-9"/>
          <w:w w:val="95"/>
        </w:rPr>
        <w:t xml:space="preserve"> </w:t>
      </w:r>
      <w:r>
        <w:rPr>
          <w:color w:val="202020"/>
          <w:w w:val="95"/>
        </w:rPr>
        <w:t>and</w:t>
      </w:r>
      <w:r>
        <w:rPr>
          <w:color w:val="202020"/>
          <w:spacing w:val="-8"/>
          <w:w w:val="95"/>
        </w:rPr>
        <w:t xml:space="preserve"> </w:t>
      </w:r>
      <w:r>
        <w:rPr>
          <w:color w:val="202020"/>
          <w:w w:val="95"/>
        </w:rPr>
        <w:t>thorough</w:t>
      </w:r>
      <w:r>
        <w:rPr>
          <w:color w:val="202020"/>
          <w:spacing w:val="-9"/>
          <w:w w:val="95"/>
        </w:rPr>
        <w:t xml:space="preserve"> </w:t>
      </w:r>
      <w:r>
        <w:rPr>
          <w:color w:val="202020"/>
          <w:w w:val="95"/>
        </w:rPr>
        <w:t>textual</w:t>
      </w:r>
      <w:r>
        <w:rPr>
          <w:color w:val="202020"/>
          <w:spacing w:val="-8"/>
          <w:w w:val="95"/>
        </w:rPr>
        <w:t xml:space="preserve"> </w:t>
      </w:r>
      <w:r>
        <w:rPr>
          <w:color w:val="202020"/>
          <w:w w:val="95"/>
        </w:rPr>
        <w:t>evidence</w:t>
      </w:r>
      <w:r>
        <w:rPr>
          <w:color w:val="202020"/>
          <w:spacing w:val="-9"/>
          <w:w w:val="95"/>
        </w:rPr>
        <w:t xml:space="preserve"> </w:t>
      </w:r>
      <w:r>
        <w:rPr>
          <w:color w:val="202020"/>
          <w:w w:val="95"/>
        </w:rPr>
        <w:t>to</w:t>
      </w:r>
      <w:r>
        <w:rPr>
          <w:color w:val="202020"/>
          <w:spacing w:val="-8"/>
          <w:w w:val="95"/>
        </w:rPr>
        <w:t xml:space="preserve"> </w:t>
      </w:r>
      <w:r>
        <w:rPr>
          <w:color w:val="202020"/>
          <w:w w:val="95"/>
        </w:rPr>
        <w:t>support</w:t>
      </w:r>
      <w:r>
        <w:rPr>
          <w:color w:val="202020"/>
          <w:spacing w:val="-9"/>
          <w:w w:val="95"/>
        </w:rPr>
        <w:t xml:space="preserve"> </w:t>
      </w:r>
      <w:r>
        <w:rPr>
          <w:color w:val="202020"/>
          <w:w w:val="95"/>
        </w:rPr>
        <w:t>analysis</w:t>
      </w:r>
      <w:r>
        <w:rPr>
          <w:color w:val="202020"/>
          <w:spacing w:val="-8"/>
          <w:w w:val="95"/>
        </w:rPr>
        <w:t xml:space="preserve"> </w:t>
      </w:r>
      <w:r>
        <w:rPr>
          <w:color w:val="202020"/>
          <w:w w:val="95"/>
        </w:rPr>
        <w:t>of</w:t>
      </w:r>
      <w:r>
        <w:rPr>
          <w:color w:val="202020"/>
          <w:spacing w:val="-9"/>
          <w:w w:val="95"/>
        </w:rPr>
        <w:t xml:space="preserve"> </w:t>
      </w:r>
      <w:r>
        <w:rPr>
          <w:color w:val="202020"/>
          <w:w w:val="95"/>
        </w:rPr>
        <w:t>what</w:t>
      </w:r>
      <w:r>
        <w:rPr>
          <w:color w:val="202020"/>
          <w:spacing w:val="-8"/>
          <w:w w:val="95"/>
        </w:rPr>
        <w:t xml:space="preserve"> </w:t>
      </w:r>
      <w:r>
        <w:rPr>
          <w:color w:val="202020"/>
          <w:w w:val="95"/>
        </w:rPr>
        <w:t>the</w:t>
      </w:r>
      <w:r>
        <w:rPr>
          <w:color w:val="202020"/>
          <w:spacing w:val="62"/>
          <w:w w:val="99"/>
        </w:rPr>
        <w:t xml:space="preserve"> </w:t>
      </w:r>
      <w:r>
        <w:rPr>
          <w:color w:val="202020"/>
        </w:rPr>
        <w:t>text</w:t>
      </w:r>
      <w:r>
        <w:rPr>
          <w:color w:val="202020"/>
          <w:spacing w:val="-4"/>
        </w:rPr>
        <w:t xml:space="preserve"> </w:t>
      </w:r>
      <w:r>
        <w:rPr>
          <w:color w:val="202020"/>
        </w:rPr>
        <w:t>says</w:t>
      </w:r>
      <w:r>
        <w:rPr>
          <w:color w:val="202020"/>
          <w:spacing w:val="-3"/>
        </w:rPr>
        <w:t xml:space="preserve"> </w:t>
      </w:r>
      <w:r>
        <w:rPr>
          <w:color w:val="202020"/>
        </w:rPr>
        <w:t>explicitly</w:t>
      </w:r>
      <w:r>
        <w:rPr>
          <w:color w:val="202020"/>
          <w:spacing w:val="-3"/>
        </w:rPr>
        <w:t xml:space="preserve"> </w:t>
      </w:r>
      <w:r>
        <w:rPr>
          <w:color w:val="202020"/>
        </w:rPr>
        <w:t>as</w:t>
      </w:r>
      <w:r>
        <w:rPr>
          <w:color w:val="202020"/>
          <w:spacing w:val="-3"/>
        </w:rPr>
        <w:t xml:space="preserve"> </w:t>
      </w:r>
      <w:r>
        <w:rPr>
          <w:color w:val="202020"/>
        </w:rPr>
        <w:t>well</w:t>
      </w:r>
      <w:r>
        <w:rPr>
          <w:color w:val="202020"/>
          <w:spacing w:val="-3"/>
        </w:rPr>
        <w:t xml:space="preserve"> </w:t>
      </w:r>
      <w:r>
        <w:rPr>
          <w:color w:val="202020"/>
        </w:rPr>
        <w:t>as</w:t>
      </w:r>
      <w:r>
        <w:rPr>
          <w:color w:val="202020"/>
          <w:spacing w:val="-3"/>
        </w:rPr>
        <w:t xml:space="preserve"> </w:t>
      </w:r>
      <w:r>
        <w:rPr>
          <w:color w:val="202020"/>
        </w:rPr>
        <w:t>inferences</w:t>
      </w:r>
      <w:r>
        <w:rPr>
          <w:color w:val="202020"/>
          <w:spacing w:val="-3"/>
        </w:rPr>
        <w:t xml:space="preserve"> </w:t>
      </w:r>
      <w:r>
        <w:rPr>
          <w:color w:val="202020"/>
        </w:rPr>
        <w:t>drawn</w:t>
      </w:r>
      <w:r>
        <w:rPr>
          <w:color w:val="202020"/>
          <w:spacing w:val="-3"/>
        </w:rPr>
        <w:t xml:space="preserve"> </w:t>
      </w:r>
      <w:r>
        <w:rPr>
          <w:color w:val="202020"/>
        </w:rPr>
        <w:t>from</w:t>
      </w:r>
      <w:r>
        <w:rPr>
          <w:color w:val="202020"/>
          <w:spacing w:val="-3"/>
        </w:rPr>
        <w:t xml:space="preserve"> </w:t>
      </w:r>
      <w:r>
        <w:rPr>
          <w:color w:val="202020"/>
        </w:rPr>
        <w:t>the</w:t>
      </w:r>
      <w:r>
        <w:rPr>
          <w:color w:val="202020"/>
          <w:spacing w:val="-3"/>
        </w:rPr>
        <w:t xml:space="preserve"> </w:t>
      </w:r>
      <w:r>
        <w:rPr>
          <w:color w:val="202020"/>
        </w:rPr>
        <w:t>text,</w:t>
      </w:r>
      <w:r>
        <w:rPr>
          <w:color w:val="202020"/>
          <w:spacing w:val="-3"/>
        </w:rPr>
        <w:t xml:space="preserve"> </w:t>
      </w:r>
      <w:r>
        <w:rPr>
          <w:color w:val="202020"/>
        </w:rPr>
        <w:t>including</w:t>
      </w:r>
      <w:r>
        <w:rPr>
          <w:color w:val="202020"/>
          <w:spacing w:val="-3"/>
        </w:rPr>
        <w:t xml:space="preserve"> </w:t>
      </w:r>
      <w:r>
        <w:rPr>
          <w:color w:val="202020"/>
        </w:rPr>
        <w:t>determining</w:t>
      </w:r>
      <w:r>
        <w:rPr>
          <w:color w:val="202020"/>
          <w:spacing w:val="-3"/>
        </w:rPr>
        <w:t xml:space="preserve"> </w:t>
      </w:r>
      <w:r>
        <w:rPr>
          <w:color w:val="202020"/>
        </w:rPr>
        <w:t>where</w:t>
      </w:r>
      <w:r>
        <w:rPr>
          <w:color w:val="202020"/>
          <w:spacing w:val="-4"/>
        </w:rPr>
        <w:t xml:space="preserve"> </w:t>
      </w:r>
      <w:r>
        <w:rPr>
          <w:color w:val="202020"/>
        </w:rPr>
        <w:t>the</w:t>
      </w:r>
      <w:r>
        <w:rPr>
          <w:color w:val="202020"/>
          <w:spacing w:val="-3"/>
        </w:rPr>
        <w:t xml:space="preserve"> </w:t>
      </w:r>
      <w:r>
        <w:rPr>
          <w:color w:val="202020"/>
        </w:rPr>
        <w:t>text</w:t>
      </w:r>
      <w:r>
        <w:rPr>
          <w:color w:val="202020"/>
          <w:w w:val="99"/>
        </w:rPr>
        <w:t xml:space="preserve"> </w:t>
      </w:r>
      <w:r>
        <w:rPr>
          <w:color w:val="202020"/>
        </w:rPr>
        <w:t>leaves</w:t>
      </w:r>
      <w:r>
        <w:rPr>
          <w:color w:val="202020"/>
          <w:spacing w:val="-8"/>
        </w:rPr>
        <w:t xml:space="preserve"> </w:t>
      </w:r>
      <w:r>
        <w:rPr>
          <w:color w:val="202020"/>
        </w:rPr>
        <w:t>matters</w:t>
      </w:r>
      <w:r>
        <w:rPr>
          <w:color w:val="202020"/>
          <w:spacing w:val="-7"/>
        </w:rPr>
        <w:t xml:space="preserve"> </w:t>
      </w:r>
      <w:r>
        <w:rPr>
          <w:color w:val="202020"/>
        </w:rPr>
        <w:t>uncertain.</w:t>
      </w:r>
    </w:p>
    <w:p w14:paraId="793728EC" w14:textId="68777B7D" w:rsidR="00D7278B" w:rsidRPr="00077378" w:rsidRDefault="00F428CE" w:rsidP="00077378">
      <w:pPr>
        <w:pStyle w:val="BodyText"/>
        <w:ind w:left="720" w:right="147"/>
      </w:pPr>
      <w:r>
        <w:rPr>
          <w:color w:val="0000FF"/>
          <w:spacing w:val="-1"/>
          <w:w w:val="95"/>
          <w:u w:val="single" w:color="0000FF"/>
        </w:rPr>
        <w:t>CCSS.ELA</w:t>
      </w:r>
      <w:r>
        <w:rPr>
          <w:color w:val="0000FF"/>
          <w:spacing w:val="-6"/>
          <w:w w:val="95"/>
          <w:u w:val="single" w:color="0000FF"/>
        </w:rPr>
        <w:t>‐</w:t>
      </w:r>
      <w:r>
        <w:rPr>
          <w:color w:val="0000FF"/>
          <w:spacing w:val="-1"/>
          <w:w w:val="95"/>
          <w:u w:val="single" w:color="0000FF"/>
        </w:rPr>
        <w:t>Literacy.RL.11</w:t>
      </w:r>
      <w:r>
        <w:rPr>
          <w:color w:val="0000FF"/>
          <w:spacing w:val="-6"/>
          <w:w w:val="95"/>
          <w:u w:val="single" w:color="0000FF"/>
        </w:rPr>
        <w:t>-</w:t>
      </w:r>
      <w:r>
        <w:rPr>
          <w:color w:val="0000FF"/>
          <w:spacing w:val="-1"/>
          <w:w w:val="95"/>
          <w:u w:val="single" w:color="0000FF"/>
        </w:rPr>
        <w:t>12.2</w:t>
      </w:r>
      <w:r>
        <w:rPr>
          <w:color w:val="0000FF"/>
          <w:spacing w:val="-9"/>
          <w:w w:val="95"/>
          <w:u w:val="single" w:color="0000FF"/>
        </w:rPr>
        <w:t xml:space="preserve"> </w:t>
      </w:r>
      <w:r>
        <w:rPr>
          <w:color w:val="202020"/>
          <w:w w:val="95"/>
        </w:rPr>
        <w:t>Determine</w:t>
      </w:r>
      <w:r>
        <w:rPr>
          <w:color w:val="202020"/>
          <w:spacing w:val="-8"/>
          <w:w w:val="95"/>
        </w:rPr>
        <w:t xml:space="preserve"> </w:t>
      </w:r>
      <w:r>
        <w:rPr>
          <w:color w:val="202020"/>
          <w:w w:val="95"/>
        </w:rPr>
        <w:t>two</w:t>
      </w:r>
      <w:r>
        <w:rPr>
          <w:color w:val="202020"/>
          <w:spacing w:val="-8"/>
          <w:w w:val="95"/>
        </w:rPr>
        <w:t xml:space="preserve"> </w:t>
      </w:r>
      <w:r>
        <w:rPr>
          <w:color w:val="202020"/>
          <w:w w:val="95"/>
        </w:rPr>
        <w:t>or</w:t>
      </w:r>
      <w:r>
        <w:rPr>
          <w:color w:val="202020"/>
          <w:spacing w:val="-7"/>
          <w:w w:val="95"/>
        </w:rPr>
        <w:t xml:space="preserve"> </w:t>
      </w:r>
      <w:r>
        <w:rPr>
          <w:color w:val="202020"/>
          <w:w w:val="95"/>
        </w:rPr>
        <w:t>more</w:t>
      </w:r>
      <w:r>
        <w:rPr>
          <w:color w:val="202020"/>
          <w:spacing w:val="-8"/>
          <w:w w:val="95"/>
        </w:rPr>
        <w:t xml:space="preserve"> </w:t>
      </w:r>
      <w:r>
        <w:rPr>
          <w:color w:val="202020"/>
          <w:w w:val="95"/>
        </w:rPr>
        <w:t>themes</w:t>
      </w:r>
      <w:r>
        <w:rPr>
          <w:color w:val="202020"/>
          <w:spacing w:val="-8"/>
          <w:w w:val="95"/>
        </w:rPr>
        <w:t xml:space="preserve"> </w:t>
      </w:r>
      <w:r>
        <w:rPr>
          <w:color w:val="202020"/>
          <w:w w:val="95"/>
        </w:rPr>
        <w:t>or</w:t>
      </w:r>
      <w:r>
        <w:rPr>
          <w:color w:val="202020"/>
          <w:spacing w:val="-8"/>
          <w:w w:val="95"/>
        </w:rPr>
        <w:t xml:space="preserve"> </w:t>
      </w:r>
      <w:r>
        <w:rPr>
          <w:color w:val="202020"/>
          <w:w w:val="95"/>
        </w:rPr>
        <w:t>central</w:t>
      </w:r>
      <w:r>
        <w:rPr>
          <w:color w:val="202020"/>
          <w:spacing w:val="-8"/>
          <w:w w:val="95"/>
        </w:rPr>
        <w:t xml:space="preserve"> </w:t>
      </w:r>
      <w:r>
        <w:rPr>
          <w:color w:val="202020"/>
          <w:w w:val="95"/>
        </w:rPr>
        <w:t>ideas</w:t>
      </w:r>
      <w:r>
        <w:rPr>
          <w:color w:val="202020"/>
          <w:spacing w:val="-7"/>
          <w:w w:val="95"/>
        </w:rPr>
        <w:t xml:space="preserve"> </w:t>
      </w:r>
      <w:r>
        <w:rPr>
          <w:color w:val="202020"/>
          <w:w w:val="95"/>
        </w:rPr>
        <w:t>of</w:t>
      </w:r>
      <w:r>
        <w:rPr>
          <w:color w:val="202020"/>
          <w:spacing w:val="-8"/>
          <w:w w:val="95"/>
        </w:rPr>
        <w:t xml:space="preserve"> </w:t>
      </w:r>
      <w:r>
        <w:rPr>
          <w:color w:val="202020"/>
          <w:w w:val="95"/>
        </w:rPr>
        <w:t>a</w:t>
      </w:r>
      <w:r>
        <w:rPr>
          <w:color w:val="202020"/>
          <w:spacing w:val="-8"/>
          <w:w w:val="95"/>
        </w:rPr>
        <w:t xml:space="preserve"> </w:t>
      </w:r>
      <w:r>
        <w:rPr>
          <w:color w:val="202020"/>
          <w:w w:val="95"/>
        </w:rPr>
        <w:t>text</w:t>
      </w:r>
      <w:r>
        <w:rPr>
          <w:color w:val="202020"/>
          <w:spacing w:val="-8"/>
          <w:w w:val="95"/>
        </w:rPr>
        <w:t xml:space="preserve"> </w:t>
      </w:r>
      <w:r>
        <w:rPr>
          <w:color w:val="202020"/>
          <w:w w:val="95"/>
        </w:rPr>
        <w:t>and</w:t>
      </w:r>
      <w:r>
        <w:rPr>
          <w:color w:val="202020"/>
          <w:spacing w:val="-8"/>
          <w:w w:val="95"/>
        </w:rPr>
        <w:t xml:space="preserve"> </w:t>
      </w:r>
      <w:r>
        <w:rPr>
          <w:color w:val="202020"/>
          <w:w w:val="95"/>
        </w:rPr>
        <w:t>analyze</w:t>
      </w:r>
      <w:r>
        <w:rPr>
          <w:color w:val="202020"/>
          <w:spacing w:val="-7"/>
          <w:w w:val="95"/>
        </w:rPr>
        <w:t xml:space="preserve"> </w:t>
      </w:r>
      <w:r>
        <w:rPr>
          <w:color w:val="202020"/>
          <w:w w:val="95"/>
        </w:rPr>
        <w:t>their</w:t>
      </w:r>
      <w:r>
        <w:rPr>
          <w:color w:val="202020"/>
          <w:spacing w:val="62"/>
          <w:w w:val="99"/>
        </w:rPr>
        <w:t xml:space="preserve"> </w:t>
      </w:r>
      <w:r>
        <w:rPr>
          <w:color w:val="202020"/>
        </w:rPr>
        <w:t>development</w:t>
      </w:r>
      <w:r>
        <w:rPr>
          <w:color w:val="202020"/>
          <w:spacing w:val="-3"/>
        </w:rPr>
        <w:t xml:space="preserve"> </w:t>
      </w:r>
      <w:r>
        <w:rPr>
          <w:color w:val="202020"/>
        </w:rPr>
        <w:t>over</w:t>
      </w:r>
      <w:r>
        <w:rPr>
          <w:color w:val="202020"/>
          <w:spacing w:val="-2"/>
        </w:rPr>
        <w:t xml:space="preserve"> </w:t>
      </w:r>
      <w:r>
        <w:rPr>
          <w:color w:val="202020"/>
        </w:rPr>
        <w:t>the</w:t>
      </w:r>
      <w:r>
        <w:rPr>
          <w:color w:val="202020"/>
          <w:spacing w:val="-2"/>
        </w:rPr>
        <w:t xml:space="preserve"> </w:t>
      </w:r>
      <w:r>
        <w:rPr>
          <w:color w:val="202020"/>
        </w:rPr>
        <w:t>course</w:t>
      </w:r>
      <w:r>
        <w:rPr>
          <w:color w:val="202020"/>
          <w:spacing w:val="-2"/>
        </w:rPr>
        <w:t xml:space="preserve"> </w:t>
      </w:r>
      <w:r>
        <w:rPr>
          <w:color w:val="202020"/>
        </w:rPr>
        <w:t>of</w:t>
      </w:r>
      <w:r>
        <w:rPr>
          <w:color w:val="202020"/>
          <w:spacing w:val="-2"/>
        </w:rPr>
        <w:t xml:space="preserve"> </w:t>
      </w:r>
      <w:r>
        <w:rPr>
          <w:color w:val="202020"/>
        </w:rPr>
        <w:t>the</w:t>
      </w:r>
      <w:r>
        <w:rPr>
          <w:color w:val="202020"/>
          <w:spacing w:val="-2"/>
        </w:rPr>
        <w:t xml:space="preserve"> </w:t>
      </w:r>
      <w:r>
        <w:rPr>
          <w:color w:val="202020"/>
        </w:rPr>
        <w:t>text,</w:t>
      </w:r>
      <w:r>
        <w:rPr>
          <w:color w:val="202020"/>
          <w:spacing w:val="-3"/>
        </w:rPr>
        <w:t xml:space="preserve"> </w:t>
      </w:r>
      <w:r>
        <w:rPr>
          <w:color w:val="202020"/>
          <w:spacing w:val="-1"/>
        </w:rPr>
        <w:t>including</w:t>
      </w:r>
      <w:r>
        <w:rPr>
          <w:color w:val="202020"/>
          <w:spacing w:val="-2"/>
        </w:rPr>
        <w:t xml:space="preserve"> </w:t>
      </w:r>
      <w:r>
        <w:rPr>
          <w:color w:val="202020"/>
        </w:rPr>
        <w:t>how</w:t>
      </w:r>
      <w:r>
        <w:rPr>
          <w:color w:val="202020"/>
          <w:spacing w:val="-2"/>
        </w:rPr>
        <w:t xml:space="preserve"> </w:t>
      </w:r>
      <w:r>
        <w:rPr>
          <w:color w:val="202020"/>
        </w:rPr>
        <w:t>they</w:t>
      </w:r>
      <w:r>
        <w:rPr>
          <w:color w:val="202020"/>
          <w:spacing w:val="-2"/>
        </w:rPr>
        <w:t xml:space="preserve"> </w:t>
      </w:r>
      <w:r>
        <w:rPr>
          <w:color w:val="202020"/>
        </w:rPr>
        <w:t>interact</w:t>
      </w:r>
      <w:r>
        <w:rPr>
          <w:color w:val="202020"/>
          <w:spacing w:val="-2"/>
        </w:rPr>
        <w:t xml:space="preserve"> </w:t>
      </w:r>
      <w:r>
        <w:rPr>
          <w:color w:val="202020"/>
        </w:rPr>
        <w:t>and</w:t>
      </w:r>
      <w:r>
        <w:rPr>
          <w:color w:val="202020"/>
          <w:spacing w:val="-2"/>
        </w:rPr>
        <w:t xml:space="preserve"> </w:t>
      </w:r>
      <w:r>
        <w:rPr>
          <w:color w:val="202020"/>
        </w:rPr>
        <w:t>build</w:t>
      </w:r>
      <w:r>
        <w:rPr>
          <w:color w:val="202020"/>
          <w:spacing w:val="-3"/>
        </w:rPr>
        <w:t xml:space="preserve"> </w:t>
      </w:r>
      <w:r>
        <w:rPr>
          <w:color w:val="202020"/>
        </w:rPr>
        <w:t>on</w:t>
      </w:r>
      <w:r>
        <w:rPr>
          <w:color w:val="202020"/>
          <w:spacing w:val="-2"/>
        </w:rPr>
        <w:t xml:space="preserve"> </w:t>
      </w:r>
      <w:r>
        <w:rPr>
          <w:color w:val="202020"/>
        </w:rPr>
        <w:t>one</w:t>
      </w:r>
      <w:r>
        <w:rPr>
          <w:color w:val="202020"/>
          <w:spacing w:val="-2"/>
        </w:rPr>
        <w:t xml:space="preserve"> </w:t>
      </w:r>
      <w:r>
        <w:rPr>
          <w:color w:val="202020"/>
        </w:rPr>
        <w:t>another</w:t>
      </w:r>
      <w:r>
        <w:rPr>
          <w:color w:val="202020"/>
          <w:spacing w:val="-2"/>
        </w:rPr>
        <w:t xml:space="preserve"> </w:t>
      </w:r>
      <w:r>
        <w:rPr>
          <w:color w:val="202020"/>
        </w:rPr>
        <w:t>to</w:t>
      </w:r>
      <w:r>
        <w:rPr>
          <w:color w:val="202020"/>
          <w:spacing w:val="28"/>
        </w:rPr>
        <w:t xml:space="preserve"> </w:t>
      </w:r>
      <w:r>
        <w:rPr>
          <w:color w:val="202020"/>
        </w:rPr>
        <w:t>produce</w:t>
      </w:r>
      <w:r>
        <w:rPr>
          <w:color w:val="202020"/>
          <w:spacing w:val="-3"/>
        </w:rPr>
        <w:t xml:space="preserve"> </w:t>
      </w:r>
      <w:r>
        <w:rPr>
          <w:color w:val="202020"/>
        </w:rPr>
        <w:t>a</w:t>
      </w:r>
      <w:r>
        <w:rPr>
          <w:color w:val="202020"/>
          <w:spacing w:val="-3"/>
        </w:rPr>
        <w:t xml:space="preserve"> </w:t>
      </w:r>
      <w:r>
        <w:rPr>
          <w:color w:val="202020"/>
        </w:rPr>
        <w:t>complex</w:t>
      </w:r>
      <w:r>
        <w:rPr>
          <w:color w:val="202020"/>
          <w:spacing w:val="-3"/>
        </w:rPr>
        <w:t xml:space="preserve"> </w:t>
      </w:r>
      <w:r>
        <w:rPr>
          <w:color w:val="202020"/>
        </w:rPr>
        <w:t>account;</w:t>
      </w:r>
      <w:r>
        <w:rPr>
          <w:color w:val="202020"/>
          <w:spacing w:val="-3"/>
        </w:rPr>
        <w:t xml:space="preserve"> </w:t>
      </w:r>
      <w:r>
        <w:rPr>
          <w:color w:val="202020"/>
        </w:rPr>
        <w:t>provide</w:t>
      </w:r>
      <w:r>
        <w:rPr>
          <w:color w:val="202020"/>
          <w:spacing w:val="-3"/>
        </w:rPr>
        <w:t xml:space="preserve"> </w:t>
      </w:r>
      <w:r>
        <w:rPr>
          <w:color w:val="202020"/>
        </w:rPr>
        <w:t>an</w:t>
      </w:r>
      <w:r>
        <w:rPr>
          <w:color w:val="202020"/>
          <w:spacing w:val="-3"/>
        </w:rPr>
        <w:t xml:space="preserve"> </w:t>
      </w:r>
      <w:r>
        <w:rPr>
          <w:color w:val="202020"/>
        </w:rPr>
        <w:t>objective</w:t>
      </w:r>
      <w:r>
        <w:rPr>
          <w:color w:val="202020"/>
          <w:spacing w:val="-3"/>
        </w:rPr>
        <w:t xml:space="preserve"> </w:t>
      </w:r>
      <w:r>
        <w:rPr>
          <w:color w:val="202020"/>
        </w:rPr>
        <w:t>summary</w:t>
      </w:r>
      <w:r>
        <w:rPr>
          <w:color w:val="202020"/>
          <w:spacing w:val="-3"/>
        </w:rPr>
        <w:t xml:space="preserve"> </w:t>
      </w:r>
      <w:r>
        <w:rPr>
          <w:color w:val="202020"/>
        </w:rPr>
        <w:t>of</w:t>
      </w:r>
      <w:r>
        <w:rPr>
          <w:color w:val="202020"/>
          <w:spacing w:val="-3"/>
        </w:rPr>
        <w:t xml:space="preserve"> </w:t>
      </w:r>
      <w:r>
        <w:rPr>
          <w:color w:val="202020"/>
        </w:rPr>
        <w:t>the</w:t>
      </w:r>
      <w:r>
        <w:rPr>
          <w:color w:val="202020"/>
          <w:spacing w:val="-3"/>
        </w:rPr>
        <w:t xml:space="preserve"> </w:t>
      </w:r>
      <w:r>
        <w:rPr>
          <w:color w:val="202020"/>
        </w:rPr>
        <w:t>text.</w:t>
      </w:r>
    </w:p>
    <w:p w14:paraId="1656E8D9" w14:textId="77777777" w:rsidR="0096409C" w:rsidRPr="008F1A2F" w:rsidRDefault="0096409C" w:rsidP="00077378">
      <w:pPr>
        <w:rPr>
          <w:rFonts w:asciiTheme="majorHAnsi" w:hAnsiTheme="majorHAnsi"/>
        </w:rPr>
      </w:pPr>
    </w:p>
    <w:p w14:paraId="1F2F7F30" w14:textId="0161C930" w:rsidR="00317D15" w:rsidRPr="00317D15" w:rsidRDefault="008C07F7" w:rsidP="00317D15">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317D15">
        <w:rPr>
          <w:rFonts w:asciiTheme="majorHAnsi" w:hAnsiTheme="majorHAnsi"/>
          <w:b/>
        </w:rPr>
        <w:t xml:space="preserve"> requirements:</w:t>
      </w:r>
    </w:p>
    <w:p w14:paraId="7EF90932" w14:textId="2254649C" w:rsidR="00A839EE" w:rsidRDefault="0072459B" w:rsidP="00710823">
      <w:pPr>
        <w:pStyle w:val="BodyText"/>
        <w:spacing w:line="239" w:lineRule="auto"/>
        <w:ind w:left="360" w:right="207"/>
        <w:rPr>
          <w:rFonts w:asciiTheme="majorHAnsi" w:hAnsiTheme="majorHAnsi"/>
        </w:rPr>
      </w:pPr>
      <w:r>
        <w:t>Plan</w:t>
      </w:r>
      <w:r>
        <w:rPr>
          <w:spacing w:val="-20"/>
        </w:rPr>
        <w:t xml:space="preserve"> </w:t>
      </w:r>
      <w:r>
        <w:t>about</w:t>
      </w:r>
      <w:r>
        <w:rPr>
          <w:spacing w:val="-19"/>
        </w:rPr>
        <w:t xml:space="preserve"> </w:t>
      </w:r>
      <w:r>
        <w:t>one</w:t>
      </w:r>
      <w:r>
        <w:rPr>
          <w:spacing w:val="-19"/>
        </w:rPr>
        <w:t xml:space="preserve"> </w:t>
      </w:r>
      <w:r>
        <w:t>and</w:t>
      </w:r>
      <w:r>
        <w:rPr>
          <w:spacing w:val="-19"/>
        </w:rPr>
        <w:t xml:space="preserve"> </w:t>
      </w:r>
      <w:r>
        <w:t>a</w:t>
      </w:r>
      <w:r>
        <w:rPr>
          <w:spacing w:val="-20"/>
        </w:rPr>
        <w:t xml:space="preserve"> </w:t>
      </w:r>
      <w:r>
        <w:t>half</w:t>
      </w:r>
      <w:r>
        <w:rPr>
          <w:spacing w:val="-19"/>
        </w:rPr>
        <w:t xml:space="preserve"> </w:t>
      </w:r>
      <w:r>
        <w:t>weeks</w:t>
      </w:r>
      <w:r>
        <w:rPr>
          <w:spacing w:val="-20"/>
        </w:rPr>
        <w:t xml:space="preserve"> </w:t>
      </w:r>
      <w:r>
        <w:t>for</w:t>
      </w:r>
      <w:r>
        <w:rPr>
          <w:spacing w:val="-19"/>
        </w:rPr>
        <w:t xml:space="preserve"> </w:t>
      </w:r>
      <w:r>
        <w:t>students</w:t>
      </w:r>
      <w:r>
        <w:rPr>
          <w:spacing w:val="-19"/>
        </w:rPr>
        <w:t xml:space="preserve"> </w:t>
      </w:r>
      <w:r>
        <w:t>to</w:t>
      </w:r>
      <w:r>
        <w:rPr>
          <w:spacing w:val="-19"/>
        </w:rPr>
        <w:t xml:space="preserve"> </w:t>
      </w:r>
      <w:r>
        <w:t>complete</w:t>
      </w:r>
      <w:r>
        <w:rPr>
          <w:spacing w:val="-20"/>
        </w:rPr>
        <w:t xml:space="preserve"> </w:t>
      </w:r>
      <w:r>
        <w:t>the</w:t>
      </w:r>
      <w:r>
        <w:rPr>
          <w:spacing w:val="-19"/>
        </w:rPr>
        <w:t xml:space="preserve"> </w:t>
      </w:r>
      <w:r>
        <w:t>reading</w:t>
      </w:r>
      <w:r>
        <w:rPr>
          <w:spacing w:val="-19"/>
        </w:rPr>
        <w:t xml:space="preserve"> </w:t>
      </w:r>
      <w:r>
        <w:t>and</w:t>
      </w:r>
      <w:r>
        <w:rPr>
          <w:spacing w:val="-19"/>
        </w:rPr>
        <w:t xml:space="preserve"> </w:t>
      </w:r>
      <w:r>
        <w:rPr>
          <w:spacing w:val="-1"/>
        </w:rPr>
        <w:t>in</w:t>
      </w:r>
      <w:r>
        <w:rPr>
          <w:spacing w:val="-6"/>
        </w:rPr>
        <w:t>-</w:t>
      </w:r>
      <w:r>
        <w:rPr>
          <w:spacing w:val="-1"/>
        </w:rPr>
        <w:t>class</w:t>
      </w:r>
      <w:r>
        <w:rPr>
          <w:spacing w:val="-19"/>
        </w:rPr>
        <w:t xml:space="preserve"> </w:t>
      </w:r>
      <w:r>
        <w:t>discussion</w:t>
      </w:r>
      <w:r>
        <w:rPr>
          <w:spacing w:val="-20"/>
        </w:rPr>
        <w:t xml:space="preserve"> </w:t>
      </w:r>
      <w:r>
        <w:t>of</w:t>
      </w:r>
      <w:r>
        <w:rPr>
          <w:spacing w:val="-19"/>
        </w:rPr>
        <w:t xml:space="preserve"> </w:t>
      </w:r>
      <w:r>
        <w:t>the</w:t>
      </w:r>
      <w:r>
        <w:rPr>
          <w:spacing w:val="29"/>
          <w:w w:val="99"/>
        </w:rPr>
        <w:t xml:space="preserve"> </w:t>
      </w:r>
      <w:r>
        <w:t>literature</w:t>
      </w:r>
      <w:r>
        <w:rPr>
          <w:spacing w:val="-3"/>
        </w:rPr>
        <w:t xml:space="preserve"> </w:t>
      </w:r>
      <w:r>
        <w:t>for</w:t>
      </w:r>
      <w:r>
        <w:rPr>
          <w:spacing w:val="-2"/>
        </w:rPr>
        <w:t xml:space="preserve"> </w:t>
      </w:r>
      <w:r>
        <w:t>this</w:t>
      </w:r>
      <w:r>
        <w:rPr>
          <w:spacing w:val="-2"/>
        </w:rPr>
        <w:t xml:space="preserve"> </w:t>
      </w:r>
      <w:r>
        <w:t>task.</w:t>
      </w:r>
      <w:r>
        <w:rPr>
          <w:spacing w:val="-2"/>
        </w:rPr>
        <w:t xml:space="preserve"> </w:t>
      </w:r>
      <w:r>
        <w:t>Students</w:t>
      </w:r>
      <w:r>
        <w:rPr>
          <w:spacing w:val="-2"/>
        </w:rPr>
        <w:t xml:space="preserve"> </w:t>
      </w:r>
      <w:r>
        <w:t>will</w:t>
      </w:r>
      <w:r>
        <w:rPr>
          <w:spacing w:val="-3"/>
        </w:rPr>
        <w:t xml:space="preserve"> </w:t>
      </w:r>
      <w:r>
        <w:t>need</w:t>
      </w:r>
      <w:r>
        <w:rPr>
          <w:spacing w:val="-2"/>
        </w:rPr>
        <w:t xml:space="preserve"> </w:t>
      </w:r>
      <w:r>
        <w:rPr>
          <w:spacing w:val="-1"/>
        </w:rPr>
        <w:t>guided</w:t>
      </w:r>
      <w:r>
        <w:rPr>
          <w:spacing w:val="-2"/>
        </w:rPr>
        <w:t xml:space="preserve"> </w:t>
      </w:r>
      <w:r>
        <w:t>analysis</w:t>
      </w:r>
      <w:r>
        <w:rPr>
          <w:spacing w:val="-2"/>
        </w:rPr>
        <w:t xml:space="preserve"> </w:t>
      </w:r>
      <w:r>
        <w:t>of</w:t>
      </w:r>
      <w:r>
        <w:rPr>
          <w:spacing w:val="-2"/>
        </w:rPr>
        <w:t xml:space="preserve"> </w:t>
      </w:r>
      <w:r>
        <w:t>each</w:t>
      </w:r>
      <w:r>
        <w:rPr>
          <w:spacing w:val="-3"/>
        </w:rPr>
        <w:t xml:space="preserve"> </w:t>
      </w:r>
      <w:r>
        <w:t>work.</w:t>
      </w:r>
      <w:r>
        <w:rPr>
          <w:spacing w:val="-2"/>
        </w:rPr>
        <w:t xml:space="preserve"> </w:t>
      </w:r>
      <w:r>
        <w:t>Plan</w:t>
      </w:r>
      <w:r>
        <w:rPr>
          <w:spacing w:val="-2"/>
        </w:rPr>
        <w:t xml:space="preserve"> </w:t>
      </w:r>
      <w:r>
        <w:t>one</w:t>
      </w:r>
      <w:r>
        <w:rPr>
          <w:spacing w:val="-2"/>
        </w:rPr>
        <w:t xml:space="preserve"> </w:t>
      </w:r>
      <w:r>
        <w:t>week</w:t>
      </w:r>
      <w:r>
        <w:rPr>
          <w:spacing w:val="-2"/>
        </w:rPr>
        <w:t xml:space="preserve"> </w:t>
      </w:r>
      <w:r>
        <w:t>for</w:t>
      </w:r>
      <w:r>
        <w:rPr>
          <w:spacing w:val="-3"/>
        </w:rPr>
        <w:t xml:space="preserve"> </w:t>
      </w:r>
      <w:r>
        <w:t>completion</w:t>
      </w:r>
      <w:r>
        <w:rPr>
          <w:spacing w:val="25"/>
        </w:rPr>
        <w:t xml:space="preserve"> </w:t>
      </w:r>
      <w:r>
        <w:t>of</w:t>
      </w:r>
      <w:r>
        <w:rPr>
          <w:spacing w:val="-3"/>
        </w:rPr>
        <w:t xml:space="preserve"> </w:t>
      </w:r>
      <w:r>
        <w:t>the</w:t>
      </w:r>
      <w:r>
        <w:rPr>
          <w:spacing w:val="-2"/>
        </w:rPr>
        <w:t xml:space="preserve"> </w:t>
      </w:r>
      <w:r>
        <w:t>essay.</w:t>
      </w:r>
      <w:r w:rsidR="00A839EE">
        <w:rPr>
          <w:rFonts w:asciiTheme="majorHAnsi" w:hAnsiTheme="majorHAnsi"/>
        </w:rPr>
        <w:br w:type="page"/>
      </w:r>
    </w:p>
    <w:p w14:paraId="5B777C2B" w14:textId="77777777" w:rsidR="006B0E17" w:rsidRPr="00317D15" w:rsidRDefault="006B0E17" w:rsidP="009F55ED">
      <w:pPr>
        <w:tabs>
          <w:tab w:val="left" w:pos="360"/>
        </w:tabs>
        <w:ind w:left="360"/>
        <w:rPr>
          <w:rFonts w:asciiTheme="majorHAnsi" w:hAnsiTheme="majorHAnsi"/>
        </w:rPr>
      </w:pPr>
    </w:p>
    <w:p w14:paraId="51FCC240" w14:textId="746FE3E1" w:rsidR="00317D15" w:rsidRPr="00317D15" w:rsidRDefault="008D1B25" w:rsidP="00317D15">
      <w:pPr>
        <w:pStyle w:val="ListParagraph"/>
        <w:numPr>
          <w:ilvl w:val="0"/>
          <w:numId w:val="8"/>
        </w:numPr>
        <w:tabs>
          <w:tab w:val="left" w:pos="360"/>
        </w:tabs>
        <w:ind w:left="360"/>
        <w:rPr>
          <w:rFonts w:asciiTheme="majorHAnsi" w:hAnsiTheme="majorHAnsi"/>
        </w:rPr>
      </w:pPr>
      <w:r w:rsidRPr="008D1B25">
        <w:rPr>
          <w:rFonts w:asciiTheme="majorHAnsi" w:hAnsiTheme="majorHAnsi"/>
          <w:b/>
        </w:rPr>
        <w:t>Instructor materials to use during administration</w:t>
      </w:r>
      <w:r w:rsidR="00317D15">
        <w:rPr>
          <w:rFonts w:asciiTheme="majorHAnsi" w:hAnsiTheme="majorHAnsi"/>
          <w:b/>
        </w:rPr>
        <w:t>:</w:t>
      </w:r>
    </w:p>
    <w:p w14:paraId="68B4F966" w14:textId="6EFFD25B" w:rsidR="00164B72" w:rsidRPr="00077378" w:rsidRDefault="006B0E17" w:rsidP="00077378">
      <w:pPr>
        <w:pStyle w:val="ListParagraph"/>
        <w:numPr>
          <w:ilvl w:val="0"/>
          <w:numId w:val="14"/>
        </w:numPr>
        <w:tabs>
          <w:tab w:val="left" w:pos="360"/>
        </w:tabs>
        <w:rPr>
          <w:rFonts w:asciiTheme="majorHAnsi" w:hAnsiTheme="majorHAnsi"/>
        </w:rPr>
      </w:pPr>
      <w:r w:rsidRPr="000E51C0">
        <w:rPr>
          <w:rFonts w:asciiTheme="majorHAnsi" w:hAnsiTheme="majorHAnsi"/>
        </w:rPr>
        <w:t xml:space="preserve">“An Image of Africa: Racism in Conrad’s ‘Heart of Darkness’” </w:t>
      </w:r>
      <w:hyperlink r:id="rId8">
        <w:r w:rsidR="00164B72" w:rsidRPr="00077378">
          <w:rPr>
            <w:rStyle w:val="Hyperlink"/>
            <w:rFonts w:asciiTheme="majorHAnsi" w:hAnsiTheme="majorHAnsi"/>
          </w:rPr>
          <w:t>http://kirbyk.net/hod/image.of.africa.html</w:t>
        </w:r>
      </w:hyperlink>
      <w:r w:rsidR="00164B72" w:rsidRPr="00077378">
        <w:rPr>
          <w:rFonts w:asciiTheme="majorHAnsi" w:hAnsiTheme="majorHAnsi"/>
        </w:rPr>
        <w:t xml:space="preserve"> </w:t>
      </w:r>
    </w:p>
    <w:p w14:paraId="01D0AA55" w14:textId="04F35FE9" w:rsidR="00164B72" w:rsidRPr="00077378" w:rsidRDefault="006B0E17" w:rsidP="00077378">
      <w:pPr>
        <w:pStyle w:val="ListParagraph"/>
        <w:numPr>
          <w:ilvl w:val="0"/>
          <w:numId w:val="14"/>
        </w:numPr>
        <w:tabs>
          <w:tab w:val="left" w:pos="360"/>
        </w:tabs>
        <w:rPr>
          <w:rFonts w:asciiTheme="majorHAnsi" w:hAnsiTheme="majorHAnsi"/>
        </w:rPr>
      </w:pPr>
      <w:r>
        <w:rPr>
          <w:rFonts w:asciiTheme="majorHAnsi" w:hAnsiTheme="majorHAnsi"/>
        </w:rPr>
        <w:t>“Heart of Darkness,”</w:t>
      </w:r>
      <w:r w:rsidRPr="000E51C0">
        <w:rPr>
          <w:rFonts w:asciiTheme="majorHAnsi" w:hAnsiTheme="majorHAnsi"/>
        </w:rPr>
        <w:t xml:space="preserve"> </w:t>
      </w:r>
      <w:hyperlink r:id="rId9" w:history="1">
        <w:r w:rsidR="00164B72" w:rsidRPr="00077378">
          <w:rPr>
            <w:rStyle w:val="Hyperlink"/>
            <w:rFonts w:asciiTheme="majorHAnsi" w:hAnsiTheme="majorHAnsi"/>
          </w:rPr>
          <w:t>http://www.gutenberg.org/files/219/219-h/219-h.htm</w:t>
        </w:r>
      </w:hyperlink>
      <w:r w:rsidR="00164B72" w:rsidRPr="00077378">
        <w:rPr>
          <w:rFonts w:asciiTheme="majorHAnsi" w:hAnsiTheme="majorHAnsi"/>
        </w:rPr>
        <w:t xml:space="preserve"> </w:t>
      </w:r>
    </w:p>
    <w:p w14:paraId="3D231E0D" w14:textId="77777777" w:rsidR="00164B72" w:rsidRPr="00077378" w:rsidRDefault="00710823" w:rsidP="00077378">
      <w:pPr>
        <w:pStyle w:val="ListParagraph"/>
        <w:numPr>
          <w:ilvl w:val="0"/>
          <w:numId w:val="14"/>
        </w:numPr>
        <w:tabs>
          <w:tab w:val="left" w:pos="360"/>
        </w:tabs>
        <w:rPr>
          <w:rFonts w:asciiTheme="majorHAnsi" w:hAnsiTheme="majorHAnsi"/>
        </w:rPr>
      </w:pPr>
      <w:hyperlink r:id="rId10">
        <w:r w:rsidR="00164B72" w:rsidRPr="00077378">
          <w:rPr>
            <w:rStyle w:val="Hyperlink"/>
            <w:rFonts w:asciiTheme="majorHAnsi" w:hAnsiTheme="majorHAnsi"/>
          </w:rPr>
          <w:t>http://www.victorianweb.org/authors/conrad/pva46.html</w:t>
        </w:r>
      </w:hyperlink>
      <w:r w:rsidR="00164B72" w:rsidRPr="00077378">
        <w:rPr>
          <w:rFonts w:asciiTheme="majorHAnsi" w:hAnsiTheme="majorHAnsi"/>
        </w:rPr>
        <w:t xml:space="preserve"> </w:t>
      </w:r>
    </w:p>
    <w:p w14:paraId="0744A1C9" w14:textId="77777777" w:rsidR="00164B72" w:rsidRPr="00077378" w:rsidRDefault="00710823" w:rsidP="00077378">
      <w:pPr>
        <w:pStyle w:val="ListParagraph"/>
        <w:numPr>
          <w:ilvl w:val="0"/>
          <w:numId w:val="14"/>
        </w:numPr>
        <w:tabs>
          <w:tab w:val="left" w:pos="360"/>
        </w:tabs>
        <w:rPr>
          <w:rFonts w:asciiTheme="majorHAnsi" w:hAnsiTheme="majorHAnsi"/>
        </w:rPr>
      </w:pPr>
      <w:hyperlink r:id="rId11" w:history="1">
        <w:r w:rsidR="00164B72" w:rsidRPr="00077378">
          <w:rPr>
            <w:rStyle w:val="Hyperlink"/>
            <w:rFonts w:asciiTheme="majorHAnsi" w:hAnsiTheme="majorHAnsi"/>
          </w:rPr>
          <w:t>http://haroldowilson.com/literary-criticism-another-look-at-conrads-heart-of-darkness/</w:t>
        </w:r>
      </w:hyperlink>
    </w:p>
    <w:p w14:paraId="6EFF43F4" w14:textId="77777777" w:rsidR="00317D15" w:rsidRPr="00077378" w:rsidRDefault="00710823" w:rsidP="00077378">
      <w:pPr>
        <w:pStyle w:val="ListParagraph"/>
        <w:numPr>
          <w:ilvl w:val="0"/>
          <w:numId w:val="14"/>
        </w:numPr>
        <w:tabs>
          <w:tab w:val="left" w:pos="360"/>
        </w:tabs>
        <w:rPr>
          <w:rFonts w:asciiTheme="majorHAnsi" w:hAnsiTheme="majorHAnsi"/>
        </w:rPr>
      </w:pPr>
      <w:hyperlink r:id="rId12">
        <w:r w:rsidR="00164B72" w:rsidRPr="00077378">
          <w:rPr>
            <w:rStyle w:val="Hyperlink"/>
            <w:rFonts w:asciiTheme="majorHAnsi" w:hAnsiTheme="majorHAnsi"/>
          </w:rPr>
          <w:t>http://www.wwnorton.com/college/english/nael/20century/topic_1/welcome.htm</w:t>
        </w:r>
      </w:hyperlink>
    </w:p>
    <w:p w14:paraId="1C887CDA" w14:textId="77777777" w:rsidR="00317D15" w:rsidRPr="00317D15" w:rsidRDefault="00317D15" w:rsidP="00D7278B">
      <w:pPr>
        <w:tabs>
          <w:tab w:val="left" w:pos="360"/>
        </w:tabs>
        <w:rPr>
          <w:rFonts w:asciiTheme="majorHAnsi" w:hAnsiTheme="majorHAnsi"/>
        </w:rPr>
      </w:pPr>
    </w:p>
    <w:p w14:paraId="3B2A68F3" w14:textId="17F51339" w:rsidR="00317D15" w:rsidRDefault="008D1B25" w:rsidP="00317D15">
      <w:pPr>
        <w:pStyle w:val="ListParagraph"/>
        <w:numPr>
          <w:ilvl w:val="0"/>
          <w:numId w:val="8"/>
        </w:numPr>
        <w:tabs>
          <w:tab w:val="left" w:pos="360"/>
        </w:tabs>
        <w:ind w:left="360"/>
        <w:rPr>
          <w:rFonts w:asciiTheme="majorHAnsi" w:hAnsiTheme="majorHAnsi"/>
          <w:b/>
        </w:rPr>
      </w:pPr>
      <w:r w:rsidRPr="008D1B25">
        <w:rPr>
          <w:rFonts w:asciiTheme="majorHAnsi" w:hAnsiTheme="majorHAnsi"/>
          <w:b/>
        </w:rPr>
        <w:t>Instructor procedures during administration</w:t>
      </w:r>
      <w:r w:rsidR="00317D15">
        <w:rPr>
          <w:rFonts w:asciiTheme="majorHAnsi" w:hAnsiTheme="majorHAnsi"/>
          <w:b/>
        </w:rPr>
        <w:t>:</w:t>
      </w:r>
    </w:p>
    <w:p w14:paraId="49AAD7A0" w14:textId="77777777" w:rsidR="00077378" w:rsidRPr="00A839EE" w:rsidRDefault="003F5EBF" w:rsidP="00A839EE">
      <w:pPr>
        <w:pStyle w:val="ListParagraph"/>
        <w:numPr>
          <w:ilvl w:val="0"/>
          <w:numId w:val="12"/>
        </w:numPr>
        <w:tabs>
          <w:tab w:val="left" w:pos="360"/>
        </w:tabs>
        <w:rPr>
          <w:rFonts w:ascii="Calibri" w:hAnsi="Calibri"/>
        </w:rPr>
      </w:pPr>
      <w:r w:rsidRPr="00A839EE">
        <w:rPr>
          <w:rFonts w:ascii="Calibri" w:hAnsi="Calibri"/>
        </w:rPr>
        <w:t xml:space="preserve">Students should complete reading in advance of class discussion. </w:t>
      </w:r>
    </w:p>
    <w:p w14:paraId="24E3C670" w14:textId="3A1EE42D" w:rsidR="003F5EBF" w:rsidRPr="00A839EE" w:rsidRDefault="003F5EBF" w:rsidP="00A839EE">
      <w:pPr>
        <w:pStyle w:val="ListParagraph"/>
        <w:numPr>
          <w:ilvl w:val="0"/>
          <w:numId w:val="12"/>
        </w:numPr>
        <w:tabs>
          <w:tab w:val="left" w:pos="360"/>
        </w:tabs>
        <w:rPr>
          <w:rFonts w:ascii="Calibri" w:hAnsi="Calibri"/>
        </w:rPr>
      </w:pPr>
      <w:r w:rsidRPr="00A839EE">
        <w:rPr>
          <w:rFonts w:ascii="Calibri" w:hAnsi="Calibri"/>
        </w:rPr>
        <w:t xml:space="preserve">The teacher should provide information about British colonialism during the Victorian era. The </w:t>
      </w:r>
      <w:r w:rsidR="00942FF5" w:rsidRPr="00A839EE">
        <w:rPr>
          <w:rFonts w:ascii="Calibri" w:hAnsi="Calibri"/>
        </w:rPr>
        <w:t>teacher</w:t>
      </w:r>
      <w:r w:rsidRPr="00A839EE">
        <w:rPr>
          <w:rFonts w:ascii="Calibri" w:hAnsi="Calibri"/>
        </w:rPr>
        <w:t xml:space="preserve"> should also discuss characteristics of Victorian and Modern writing and how "Heart of Darkness" provides readers evidence of the transition between the two eras of British Literature. Students should read and participate in guided analysis of ”Heart of Darkness" before reading and discussing Achebe's essay.</w:t>
      </w:r>
    </w:p>
    <w:p w14:paraId="510C8333" w14:textId="6B3775B0" w:rsidR="008D1B25" w:rsidRPr="00A839EE" w:rsidRDefault="003F5EBF" w:rsidP="00A839EE">
      <w:pPr>
        <w:pStyle w:val="ListParagraph"/>
        <w:numPr>
          <w:ilvl w:val="0"/>
          <w:numId w:val="12"/>
        </w:numPr>
        <w:tabs>
          <w:tab w:val="left" w:pos="360"/>
        </w:tabs>
        <w:rPr>
          <w:rFonts w:ascii="Calibri" w:hAnsi="Calibri"/>
        </w:rPr>
      </w:pPr>
      <w:r w:rsidRPr="00A839EE">
        <w:rPr>
          <w:rFonts w:ascii="Calibri" w:hAnsi="Calibri"/>
        </w:rPr>
        <w:t>Students typically agree immediately with Achebe's position. However, they need to be reminded that whether or not "Heart of Darkness" is racist in its representation of Africa is not the question. The question is whether the novella should be required reading as representative of an era. Students should be encouraged to develop their own positions and reminded that they may not all agree.</w:t>
      </w:r>
    </w:p>
    <w:p w14:paraId="75AF0363" w14:textId="77777777" w:rsidR="003F5EBF" w:rsidRPr="002A2DB3" w:rsidRDefault="003F5EBF" w:rsidP="00A839EE">
      <w:pPr>
        <w:pStyle w:val="ListParagraph"/>
        <w:numPr>
          <w:ilvl w:val="0"/>
          <w:numId w:val="12"/>
        </w:numPr>
        <w:tabs>
          <w:tab w:val="left" w:pos="360"/>
        </w:tabs>
      </w:pPr>
      <w:r w:rsidRPr="00A839EE">
        <w:rPr>
          <w:rFonts w:ascii="Calibri" w:hAnsi="Calibri"/>
        </w:rPr>
        <w:t>Before</w:t>
      </w:r>
      <w:r w:rsidRPr="002A2DB3">
        <w:rPr>
          <w:spacing w:val="-4"/>
        </w:rPr>
        <w:t xml:space="preserve"> </w:t>
      </w:r>
      <w:r w:rsidRPr="002A2DB3">
        <w:t>students</w:t>
      </w:r>
      <w:r w:rsidRPr="002A2DB3">
        <w:rPr>
          <w:spacing w:val="-3"/>
        </w:rPr>
        <w:t xml:space="preserve"> </w:t>
      </w:r>
      <w:r w:rsidRPr="002A2DB3">
        <w:t>begin</w:t>
      </w:r>
      <w:r w:rsidRPr="002A2DB3">
        <w:rPr>
          <w:spacing w:val="-3"/>
        </w:rPr>
        <w:t xml:space="preserve"> </w:t>
      </w:r>
      <w:r w:rsidRPr="002A2DB3">
        <w:t>writing,</w:t>
      </w:r>
      <w:r w:rsidRPr="002A2DB3">
        <w:rPr>
          <w:spacing w:val="-4"/>
        </w:rPr>
        <w:t xml:space="preserve"> </w:t>
      </w:r>
      <w:r w:rsidRPr="002A2DB3">
        <w:t>the</w:t>
      </w:r>
      <w:r w:rsidRPr="002A2DB3">
        <w:rPr>
          <w:spacing w:val="-3"/>
        </w:rPr>
        <w:t xml:space="preserve"> </w:t>
      </w:r>
      <w:r w:rsidR="00942FF5">
        <w:t>teacher</w:t>
      </w:r>
      <w:r w:rsidRPr="002A2DB3">
        <w:rPr>
          <w:spacing w:val="-3"/>
        </w:rPr>
        <w:t xml:space="preserve"> </w:t>
      </w:r>
      <w:r w:rsidRPr="002A2DB3">
        <w:t>should</w:t>
      </w:r>
      <w:r w:rsidRPr="002A2DB3">
        <w:rPr>
          <w:spacing w:val="-4"/>
        </w:rPr>
        <w:t xml:space="preserve"> </w:t>
      </w:r>
      <w:r w:rsidRPr="002A2DB3">
        <w:t>remind</w:t>
      </w:r>
      <w:r w:rsidRPr="002A2DB3">
        <w:rPr>
          <w:spacing w:val="-3"/>
        </w:rPr>
        <w:t xml:space="preserve"> </w:t>
      </w:r>
      <w:r w:rsidRPr="002A2DB3">
        <w:t>them</w:t>
      </w:r>
      <w:r w:rsidRPr="002A2DB3">
        <w:rPr>
          <w:spacing w:val="-3"/>
        </w:rPr>
        <w:t xml:space="preserve"> </w:t>
      </w:r>
      <w:r w:rsidRPr="002A2DB3">
        <w:t>that</w:t>
      </w:r>
      <w:r w:rsidRPr="002A2DB3">
        <w:rPr>
          <w:spacing w:val="-4"/>
        </w:rPr>
        <w:t xml:space="preserve"> </w:t>
      </w:r>
      <w:r w:rsidRPr="002A2DB3">
        <w:t>argumentative</w:t>
      </w:r>
      <w:r w:rsidRPr="002A2DB3">
        <w:rPr>
          <w:spacing w:val="-3"/>
        </w:rPr>
        <w:t xml:space="preserve"> </w:t>
      </w:r>
      <w:r w:rsidRPr="002A2DB3">
        <w:t>essays</w:t>
      </w:r>
      <w:r w:rsidRPr="002A2DB3">
        <w:rPr>
          <w:spacing w:val="-3"/>
        </w:rPr>
        <w:t xml:space="preserve"> </w:t>
      </w:r>
      <w:r w:rsidRPr="002A2DB3">
        <w:t>should acknowledge</w:t>
      </w:r>
      <w:r w:rsidRPr="002A2DB3">
        <w:rPr>
          <w:spacing w:val="-4"/>
        </w:rPr>
        <w:t xml:space="preserve"> </w:t>
      </w:r>
      <w:r w:rsidRPr="002A2DB3">
        <w:t>and</w:t>
      </w:r>
      <w:r w:rsidRPr="002A2DB3">
        <w:rPr>
          <w:spacing w:val="-4"/>
        </w:rPr>
        <w:t xml:space="preserve"> </w:t>
      </w:r>
      <w:r w:rsidRPr="002A2DB3">
        <w:t>refute</w:t>
      </w:r>
      <w:r w:rsidRPr="002A2DB3">
        <w:rPr>
          <w:spacing w:val="-4"/>
        </w:rPr>
        <w:t xml:space="preserve"> </w:t>
      </w:r>
      <w:r w:rsidRPr="002A2DB3">
        <w:t>the</w:t>
      </w:r>
      <w:r w:rsidRPr="002A2DB3">
        <w:rPr>
          <w:spacing w:val="-4"/>
        </w:rPr>
        <w:t xml:space="preserve"> </w:t>
      </w:r>
      <w:r w:rsidRPr="002A2DB3">
        <w:t>opposing</w:t>
      </w:r>
      <w:r w:rsidRPr="002A2DB3">
        <w:rPr>
          <w:spacing w:val="-3"/>
        </w:rPr>
        <w:t xml:space="preserve"> </w:t>
      </w:r>
      <w:r w:rsidRPr="002A2DB3">
        <w:t>views.</w:t>
      </w:r>
    </w:p>
    <w:p w14:paraId="5621EF7D" w14:textId="77777777" w:rsidR="00C64B7C" w:rsidRDefault="00C64B7C" w:rsidP="00C64B7C">
      <w:pPr>
        <w:pStyle w:val="ListParagraph"/>
        <w:tabs>
          <w:tab w:val="left" w:pos="360"/>
        </w:tabs>
        <w:ind w:left="360"/>
        <w:rPr>
          <w:rFonts w:asciiTheme="majorHAnsi" w:hAnsiTheme="majorHAnsi"/>
          <w:b/>
        </w:rPr>
      </w:pPr>
    </w:p>
    <w:p w14:paraId="6EED786E"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273214FD" w14:textId="77777777" w:rsidR="00164B72" w:rsidRDefault="00164B72" w:rsidP="00164B72">
      <w:pPr>
        <w:tabs>
          <w:tab w:val="left" w:pos="360"/>
        </w:tabs>
        <w:ind w:left="360"/>
        <w:rPr>
          <w:rFonts w:asciiTheme="majorHAnsi" w:hAnsiTheme="majorHAnsi"/>
        </w:rPr>
      </w:pPr>
      <w:r w:rsidRPr="00164B72">
        <w:rPr>
          <w:rFonts w:asciiTheme="majorHAnsi" w:hAnsiTheme="majorHAnsi"/>
        </w:rPr>
        <w:t>The following suggestions are examples of scaffolding that can be used to meet the diverse student needs within the classroom.</w:t>
      </w:r>
    </w:p>
    <w:p w14:paraId="051B0D9B" w14:textId="77777777" w:rsidR="00077378" w:rsidRDefault="00164B72" w:rsidP="00077378">
      <w:pPr>
        <w:pStyle w:val="ListParagraph"/>
        <w:numPr>
          <w:ilvl w:val="0"/>
          <w:numId w:val="11"/>
        </w:numPr>
        <w:tabs>
          <w:tab w:val="left" w:pos="360"/>
        </w:tabs>
        <w:rPr>
          <w:rFonts w:asciiTheme="majorHAnsi" w:hAnsiTheme="majorHAnsi"/>
        </w:rPr>
      </w:pPr>
      <w:r w:rsidRPr="00164B72">
        <w:rPr>
          <w:rFonts w:asciiTheme="majorHAnsi" w:hAnsiTheme="majorHAnsi"/>
        </w:rPr>
        <w:t>Provide class time for research on students’ topics.</w:t>
      </w:r>
    </w:p>
    <w:p w14:paraId="2F6BB064" w14:textId="79E5AC8D" w:rsidR="00164B72" w:rsidRPr="00077378" w:rsidRDefault="00164B72" w:rsidP="00077378">
      <w:pPr>
        <w:pStyle w:val="ListParagraph"/>
        <w:numPr>
          <w:ilvl w:val="0"/>
          <w:numId w:val="11"/>
        </w:numPr>
        <w:tabs>
          <w:tab w:val="left" w:pos="360"/>
        </w:tabs>
        <w:rPr>
          <w:rFonts w:asciiTheme="majorHAnsi" w:hAnsiTheme="majorHAnsi"/>
        </w:rPr>
      </w:pPr>
      <w:r w:rsidRPr="00077378">
        <w:rPr>
          <w:rFonts w:asciiTheme="majorHAnsi" w:hAnsiTheme="majorHAnsi"/>
        </w:rPr>
        <w:t>Provide definitions of new vocabulary words ahead of time.</w:t>
      </w:r>
    </w:p>
    <w:p w14:paraId="515AB66E" w14:textId="77777777" w:rsidR="00164B72" w:rsidRDefault="00164B72" w:rsidP="00164B72">
      <w:pPr>
        <w:pStyle w:val="ListParagraph"/>
        <w:numPr>
          <w:ilvl w:val="0"/>
          <w:numId w:val="11"/>
        </w:numPr>
        <w:tabs>
          <w:tab w:val="left" w:pos="360"/>
        </w:tabs>
        <w:rPr>
          <w:rFonts w:asciiTheme="majorHAnsi" w:hAnsiTheme="majorHAnsi"/>
        </w:rPr>
      </w:pPr>
      <w:r w:rsidRPr="00164B72">
        <w:rPr>
          <w:rFonts w:asciiTheme="majorHAnsi" w:hAnsiTheme="majorHAnsi"/>
        </w:rPr>
        <w:t>For the final product, all learners will benefit from peer assistance while</w:t>
      </w:r>
      <w:r>
        <w:rPr>
          <w:rFonts w:asciiTheme="majorHAnsi" w:hAnsiTheme="majorHAnsi"/>
        </w:rPr>
        <w:t xml:space="preserve"> </w:t>
      </w:r>
      <w:r w:rsidRPr="00164B72">
        <w:rPr>
          <w:rFonts w:asciiTheme="majorHAnsi" w:hAnsiTheme="majorHAnsi"/>
        </w:rPr>
        <w:t>brainstorming their topics, as well as a peer</w:t>
      </w:r>
      <w:r>
        <w:rPr>
          <w:rFonts w:asciiTheme="majorHAnsi" w:hAnsiTheme="majorHAnsi"/>
        </w:rPr>
        <w:t xml:space="preserve"> </w:t>
      </w:r>
      <w:r w:rsidRPr="00164B72">
        <w:rPr>
          <w:rFonts w:asciiTheme="majorHAnsi" w:hAnsiTheme="majorHAnsi"/>
        </w:rPr>
        <w:t>or teacher</w:t>
      </w:r>
      <w:r>
        <w:rPr>
          <w:rFonts w:asciiTheme="majorHAnsi" w:hAnsiTheme="majorHAnsi"/>
        </w:rPr>
        <w:t xml:space="preserve"> review</w:t>
      </w:r>
      <w:r w:rsidRPr="00164B72">
        <w:rPr>
          <w:rFonts w:asciiTheme="majorHAnsi" w:hAnsiTheme="majorHAnsi"/>
        </w:rPr>
        <w:t xml:space="preserve"> of their papers before final submission.</w:t>
      </w:r>
    </w:p>
    <w:p w14:paraId="20158C74" w14:textId="77777777" w:rsidR="00164B72" w:rsidRPr="00164B72" w:rsidRDefault="00164B72" w:rsidP="00164B72">
      <w:pPr>
        <w:pStyle w:val="ListParagraph"/>
        <w:numPr>
          <w:ilvl w:val="0"/>
          <w:numId w:val="11"/>
        </w:numPr>
        <w:tabs>
          <w:tab w:val="left" w:pos="360"/>
        </w:tabs>
        <w:rPr>
          <w:rFonts w:asciiTheme="majorHAnsi" w:hAnsiTheme="majorHAnsi"/>
        </w:rPr>
      </w:pPr>
      <w:r w:rsidRPr="00164B72">
        <w:rPr>
          <w:rFonts w:asciiTheme="majorHAnsi" w:hAnsiTheme="majorHAns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75BA0698" w14:textId="77777777" w:rsidR="00317D15" w:rsidRPr="00317D15" w:rsidRDefault="00317D15" w:rsidP="009F55ED">
      <w:pPr>
        <w:tabs>
          <w:tab w:val="left" w:pos="360"/>
        </w:tabs>
        <w:ind w:left="360"/>
        <w:rPr>
          <w:rFonts w:asciiTheme="majorHAnsi" w:hAnsiTheme="majorHAnsi"/>
        </w:rPr>
      </w:pPr>
    </w:p>
    <w:p w14:paraId="7C9BE7DB" w14:textId="77777777" w:rsidR="00164B72" w:rsidRDefault="00317D15" w:rsidP="00164B72">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041AB978" w14:textId="77777777" w:rsidR="00164B72" w:rsidRPr="00164B72" w:rsidRDefault="00164B72" w:rsidP="00164B72">
      <w:pPr>
        <w:pStyle w:val="ListParagraph"/>
        <w:numPr>
          <w:ilvl w:val="0"/>
          <w:numId w:val="12"/>
        </w:numPr>
        <w:tabs>
          <w:tab w:val="left" w:pos="360"/>
        </w:tabs>
        <w:rPr>
          <w:rFonts w:ascii="Calibri" w:hAnsi="Calibri"/>
          <w:b/>
        </w:rPr>
      </w:pPr>
      <w:r w:rsidRPr="00164B72">
        <w:rPr>
          <w:rFonts w:ascii="Calibri" w:hAnsi="Calibri"/>
        </w:rPr>
        <w:t>Students</w:t>
      </w:r>
      <w:r w:rsidRPr="00164B72">
        <w:rPr>
          <w:rFonts w:ascii="Calibri" w:hAnsi="Calibri"/>
          <w:spacing w:val="-24"/>
        </w:rPr>
        <w:t xml:space="preserve"> </w:t>
      </w:r>
      <w:r w:rsidRPr="00164B72">
        <w:rPr>
          <w:rFonts w:ascii="Calibri" w:hAnsi="Calibri"/>
        </w:rPr>
        <w:t>could</w:t>
      </w:r>
      <w:r w:rsidRPr="00164B72">
        <w:rPr>
          <w:rFonts w:ascii="Calibri" w:hAnsi="Calibri"/>
          <w:spacing w:val="-23"/>
        </w:rPr>
        <w:t xml:space="preserve"> </w:t>
      </w:r>
      <w:r w:rsidRPr="00164B72">
        <w:rPr>
          <w:rFonts w:ascii="Calibri" w:hAnsi="Calibri"/>
        </w:rPr>
        <w:t>present</w:t>
      </w:r>
      <w:r w:rsidRPr="00164B72">
        <w:rPr>
          <w:rFonts w:ascii="Calibri" w:hAnsi="Calibri"/>
          <w:spacing w:val="-23"/>
        </w:rPr>
        <w:t xml:space="preserve"> </w:t>
      </w:r>
      <w:r w:rsidRPr="00164B72">
        <w:rPr>
          <w:rFonts w:ascii="Calibri" w:hAnsi="Calibri"/>
        </w:rPr>
        <w:t>the</w:t>
      </w:r>
      <w:r w:rsidRPr="00164B72">
        <w:rPr>
          <w:rFonts w:ascii="Calibri" w:hAnsi="Calibri"/>
          <w:spacing w:val="-23"/>
        </w:rPr>
        <w:t xml:space="preserve"> </w:t>
      </w:r>
      <w:r w:rsidRPr="00164B72">
        <w:rPr>
          <w:rFonts w:ascii="Calibri" w:hAnsi="Calibri"/>
        </w:rPr>
        <w:t>results</w:t>
      </w:r>
      <w:r w:rsidRPr="00164B72">
        <w:rPr>
          <w:rFonts w:ascii="Calibri" w:hAnsi="Calibri"/>
          <w:spacing w:val="-23"/>
        </w:rPr>
        <w:t xml:space="preserve"> </w:t>
      </w:r>
      <w:r w:rsidRPr="00164B72">
        <w:rPr>
          <w:rFonts w:ascii="Calibri" w:hAnsi="Calibri"/>
        </w:rPr>
        <w:t>of</w:t>
      </w:r>
      <w:r w:rsidRPr="00164B72">
        <w:rPr>
          <w:rFonts w:ascii="Calibri" w:hAnsi="Calibri"/>
          <w:spacing w:val="-23"/>
        </w:rPr>
        <w:t xml:space="preserve"> </w:t>
      </w:r>
      <w:r w:rsidRPr="00164B72">
        <w:rPr>
          <w:rFonts w:ascii="Calibri" w:hAnsi="Calibri"/>
        </w:rPr>
        <w:t>their</w:t>
      </w:r>
      <w:r w:rsidRPr="00164B72">
        <w:rPr>
          <w:rFonts w:ascii="Calibri" w:hAnsi="Calibri"/>
          <w:spacing w:val="-23"/>
        </w:rPr>
        <w:t xml:space="preserve"> </w:t>
      </w:r>
      <w:r w:rsidRPr="00164B72">
        <w:rPr>
          <w:rFonts w:ascii="Calibri" w:hAnsi="Calibri"/>
        </w:rPr>
        <w:t>research</w:t>
      </w:r>
      <w:r w:rsidRPr="00164B72">
        <w:rPr>
          <w:rFonts w:ascii="Calibri" w:hAnsi="Calibri"/>
          <w:spacing w:val="-23"/>
        </w:rPr>
        <w:t xml:space="preserve"> </w:t>
      </w:r>
      <w:r w:rsidRPr="00164B72">
        <w:rPr>
          <w:rFonts w:ascii="Calibri" w:hAnsi="Calibri"/>
        </w:rPr>
        <w:t>to</w:t>
      </w:r>
      <w:r w:rsidRPr="00164B72">
        <w:rPr>
          <w:rFonts w:ascii="Calibri" w:hAnsi="Calibri"/>
          <w:spacing w:val="-24"/>
        </w:rPr>
        <w:t xml:space="preserve"> </w:t>
      </w:r>
      <w:r w:rsidRPr="00164B72">
        <w:rPr>
          <w:rFonts w:ascii="Calibri" w:hAnsi="Calibri"/>
        </w:rPr>
        <w:t>the</w:t>
      </w:r>
      <w:r w:rsidRPr="00164B72">
        <w:rPr>
          <w:rFonts w:ascii="Calibri" w:hAnsi="Calibri"/>
          <w:spacing w:val="-23"/>
        </w:rPr>
        <w:t xml:space="preserve"> </w:t>
      </w:r>
      <w:r w:rsidRPr="00164B72">
        <w:rPr>
          <w:rFonts w:ascii="Calibri" w:hAnsi="Calibri"/>
        </w:rPr>
        <w:t>class</w:t>
      </w:r>
      <w:r w:rsidRPr="00164B72">
        <w:rPr>
          <w:rFonts w:ascii="Calibri" w:hAnsi="Calibri"/>
          <w:spacing w:val="-23"/>
        </w:rPr>
        <w:t xml:space="preserve"> </w:t>
      </w:r>
      <w:r w:rsidRPr="00164B72">
        <w:rPr>
          <w:rFonts w:ascii="Calibri" w:hAnsi="Calibri"/>
        </w:rPr>
        <w:t>via</w:t>
      </w:r>
      <w:r w:rsidRPr="00164B72">
        <w:rPr>
          <w:rFonts w:ascii="Calibri" w:hAnsi="Calibri"/>
          <w:spacing w:val="-23"/>
        </w:rPr>
        <w:t xml:space="preserve"> </w:t>
      </w:r>
      <w:r w:rsidRPr="00164B72">
        <w:rPr>
          <w:rFonts w:ascii="Calibri" w:hAnsi="Calibri"/>
        </w:rPr>
        <w:t>an</w:t>
      </w:r>
      <w:r w:rsidRPr="00164B72">
        <w:rPr>
          <w:rFonts w:ascii="Calibri" w:hAnsi="Calibri"/>
          <w:spacing w:val="-23"/>
        </w:rPr>
        <w:t xml:space="preserve"> </w:t>
      </w:r>
      <w:r w:rsidRPr="00164B72">
        <w:rPr>
          <w:rFonts w:ascii="Calibri" w:hAnsi="Calibri"/>
        </w:rPr>
        <w:t>oral</w:t>
      </w:r>
      <w:r w:rsidRPr="00164B72">
        <w:rPr>
          <w:rFonts w:ascii="Calibri" w:hAnsi="Calibri"/>
          <w:spacing w:val="-23"/>
        </w:rPr>
        <w:t xml:space="preserve"> </w:t>
      </w:r>
      <w:r w:rsidRPr="00164B72">
        <w:rPr>
          <w:rFonts w:ascii="Calibri" w:hAnsi="Calibri"/>
        </w:rPr>
        <w:t>or</w:t>
      </w:r>
      <w:r w:rsidRPr="00164B72">
        <w:rPr>
          <w:rFonts w:ascii="Calibri" w:hAnsi="Calibri"/>
          <w:spacing w:val="-23"/>
        </w:rPr>
        <w:t xml:space="preserve"> </w:t>
      </w:r>
      <w:r w:rsidRPr="00164B72">
        <w:rPr>
          <w:rFonts w:ascii="Calibri" w:hAnsi="Calibri"/>
        </w:rPr>
        <w:t>multimedia presentation.</w:t>
      </w:r>
    </w:p>
    <w:p w14:paraId="1049DC48" w14:textId="77777777" w:rsidR="00164B72" w:rsidRPr="00164B72" w:rsidRDefault="00164B72" w:rsidP="00164B72">
      <w:pPr>
        <w:pStyle w:val="ListParagraph"/>
        <w:numPr>
          <w:ilvl w:val="0"/>
          <w:numId w:val="12"/>
        </w:numPr>
        <w:tabs>
          <w:tab w:val="left" w:pos="360"/>
        </w:tabs>
        <w:rPr>
          <w:rFonts w:ascii="Calibri" w:hAnsi="Calibri"/>
          <w:b/>
        </w:rPr>
      </w:pPr>
      <w:r w:rsidRPr="00164B72">
        <w:rPr>
          <w:rFonts w:ascii="Calibri" w:hAnsi="Calibri"/>
        </w:rPr>
        <w:t>A</w:t>
      </w:r>
      <w:r w:rsidRPr="00164B72">
        <w:rPr>
          <w:rFonts w:ascii="Calibri" w:hAnsi="Calibri"/>
          <w:spacing w:val="-3"/>
        </w:rPr>
        <w:t xml:space="preserve"> </w:t>
      </w:r>
      <w:r w:rsidRPr="00164B72">
        <w:rPr>
          <w:rFonts w:ascii="Calibri" w:hAnsi="Calibri"/>
        </w:rPr>
        <w:t>debate</w:t>
      </w:r>
      <w:r w:rsidRPr="00164B72">
        <w:rPr>
          <w:rFonts w:ascii="Calibri" w:hAnsi="Calibri"/>
          <w:spacing w:val="-3"/>
        </w:rPr>
        <w:t xml:space="preserve"> </w:t>
      </w:r>
      <w:r w:rsidRPr="00164B72">
        <w:rPr>
          <w:rFonts w:ascii="Calibri" w:hAnsi="Calibri"/>
        </w:rPr>
        <w:t>could</w:t>
      </w:r>
      <w:r w:rsidRPr="00164B72">
        <w:rPr>
          <w:rFonts w:ascii="Calibri" w:hAnsi="Calibri"/>
          <w:spacing w:val="-3"/>
        </w:rPr>
        <w:t xml:space="preserve"> </w:t>
      </w:r>
      <w:r w:rsidRPr="00164B72">
        <w:rPr>
          <w:rFonts w:ascii="Calibri" w:hAnsi="Calibri"/>
        </w:rPr>
        <w:t>be</w:t>
      </w:r>
      <w:r w:rsidRPr="00164B72">
        <w:rPr>
          <w:rFonts w:ascii="Calibri" w:hAnsi="Calibri"/>
          <w:spacing w:val="-2"/>
        </w:rPr>
        <w:t xml:space="preserve"> </w:t>
      </w:r>
      <w:r w:rsidRPr="00164B72">
        <w:rPr>
          <w:rFonts w:ascii="Calibri" w:hAnsi="Calibri"/>
        </w:rPr>
        <w:t>organized</w:t>
      </w:r>
      <w:r w:rsidRPr="00164B72">
        <w:rPr>
          <w:rFonts w:ascii="Calibri" w:hAnsi="Calibri"/>
          <w:spacing w:val="-3"/>
        </w:rPr>
        <w:t xml:space="preserve"> </w:t>
      </w:r>
      <w:r w:rsidRPr="00164B72">
        <w:rPr>
          <w:rFonts w:ascii="Calibri" w:hAnsi="Calibri"/>
        </w:rPr>
        <w:t>where</w:t>
      </w:r>
      <w:r w:rsidRPr="00164B72">
        <w:rPr>
          <w:rFonts w:ascii="Calibri" w:hAnsi="Calibri"/>
          <w:spacing w:val="-3"/>
        </w:rPr>
        <w:t xml:space="preserve"> </w:t>
      </w:r>
      <w:r w:rsidRPr="00164B72">
        <w:rPr>
          <w:rFonts w:ascii="Calibri" w:hAnsi="Calibri"/>
        </w:rPr>
        <w:t>students</w:t>
      </w:r>
      <w:r w:rsidRPr="00164B72">
        <w:rPr>
          <w:rFonts w:ascii="Calibri" w:hAnsi="Calibri"/>
          <w:spacing w:val="-3"/>
        </w:rPr>
        <w:t xml:space="preserve"> </w:t>
      </w:r>
      <w:r w:rsidRPr="00164B72">
        <w:rPr>
          <w:rFonts w:ascii="Calibri" w:hAnsi="Calibri"/>
        </w:rPr>
        <w:t>discuss</w:t>
      </w:r>
      <w:r w:rsidRPr="00164B72">
        <w:rPr>
          <w:rFonts w:ascii="Calibri" w:hAnsi="Calibri"/>
          <w:spacing w:val="-2"/>
        </w:rPr>
        <w:t xml:space="preserve"> </w:t>
      </w:r>
      <w:r w:rsidRPr="00164B72">
        <w:rPr>
          <w:rFonts w:ascii="Calibri" w:hAnsi="Calibri"/>
        </w:rPr>
        <w:t>opposing</w:t>
      </w:r>
      <w:r w:rsidRPr="00164B72">
        <w:rPr>
          <w:rFonts w:ascii="Calibri" w:hAnsi="Calibri"/>
          <w:spacing w:val="-3"/>
        </w:rPr>
        <w:t xml:space="preserve"> </w:t>
      </w:r>
      <w:r w:rsidRPr="00164B72">
        <w:rPr>
          <w:rFonts w:ascii="Calibri" w:hAnsi="Calibri"/>
        </w:rPr>
        <w:t>views</w:t>
      </w:r>
      <w:r w:rsidRPr="00164B72">
        <w:rPr>
          <w:rFonts w:ascii="Calibri" w:hAnsi="Calibri"/>
          <w:spacing w:val="-3"/>
        </w:rPr>
        <w:t xml:space="preserve"> </w:t>
      </w:r>
      <w:r w:rsidRPr="00164B72">
        <w:rPr>
          <w:rFonts w:ascii="Calibri" w:hAnsi="Calibri"/>
        </w:rPr>
        <w:t>on</w:t>
      </w:r>
      <w:r w:rsidRPr="00164B72">
        <w:rPr>
          <w:rFonts w:ascii="Calibri" w:hAnsi="Calibri"/>
          <w:spacing w:val="-3"/>
        </w:rPr>
        <w:t xml:space="preserve"> </w:t>
      </w:r>
      <w:r w:rsidRPr="00164B72">
        <w:rPr>
          <w:rFonts w:ascii="Calibri" w:hAnsi="Calibri"/>
        </w:rPr>
        <w:t>a</w:t>
      </w:r>
      <w:r w:rsidRPr="00164B72">
        <w:rPr>
          <w:rFonts w:ascii="Calibri" w:hAnsi="Calibri"/>
          <w:spacing w:val="-2"/>
        </w:rPr>
        <w:t xml:space="preserve"> </w:t>
      </w:r>
      <w:r w:rsidRPr="00164B72">
        <w:rPr>
          <w:rFonts w:ascii="Calibri" w:hAnsi="Calibri"/>
        </w:rPr>
        <w:t>particularly</w:t>
      </w:r>
      <w:r w:rsidRPr="00164B72">
        <w:rPr>
          <w:rFonts w:ascii="Calibri" w:hAnsi="Calibri"/>
          <w:spacing w:val="-3"/>
        </w:rPr>
        <w:t xml:space="preserve"> </w:t>
      </w:r>
      <w:r w:rsidRPr="00164B72">
        <w:rPr>
          <w:rFonts w:ascii="Calibri" w:hAnsi="Calibri"/>
        </w:rPr>
        <w:t>interesting</w:t>
      </w:r>
      <w:r w:rsidRPr="00164B72">
        <w:rPr>
          <w:rFonts w:ascii="Calibri" w:hAnsi="Calibri"/>
          <w:w w:val="99"/>
        </w:rPr>
        <w:t xml:space="preserve"> </w:t>
      </w:r>
      <w:r w:rsidRPr="00164B72">
        <w:rPr>
          <w:rFonts w:ascii="Calibri" w:hAnsi="Calibri"/>
        </w:rPr>
        <w:t>or</w:t>
      </w:r>
      <w:r w:rsidRPr="00164B72">
        <w:rPr>
          <w:rFonts w:ascii="Calibri" w:hAnsi="Calibri"/>
          <w:spacing w:val="-4"/>
        </w:rPr>
        <w:t xml:space="preserve"> </w:t>
      </w:r>
      <w:r w:rsidRPr="00164B72">
        <w:rPr>
          <w:rFonts w:ascii="Calibri" w:hAnsi="Calibri"/>
        </w:rPr>
        <w:t>controversial</w:t>
      </w:r>
      <w:r w:rsidRPr="00164B72">
        <w:rPr>
          <w:rFonts w:ascii="Calibri" w:hAnsi="Calibri"/>
          <w:spacing w:val="-4"/>
        </w:rPr>
        <w:t xml:space="preserve"> </w:t>
      </w:r>
      <w:r w:rsidRPr="00164B72">
        <w:rPr>
          <w:rFonts w:ascii="Calibri" w:hAnsi="Calibri"/>
        </w:rPr>
        <w:t>topic.</w:t>
      </w:r>
    </w:p>
    <w:p w14:paraId="7C9465A8" w14:textId="73F3986B" w:rsidR="00A839EE" w:rsidRDefault="00A839EE">
      <w:pPr>
        <w:rPr>
          <w:rFonts w:asciiTheme="majorHAnsi" w:hAnsiTheme="majorHAnsi"/>
        </w:rPr>
      </w:pPr>
      <w:r>
        <w:rPr>
          <w:rFonts w:asciiTheme="majorHAnsi" w:hAnsiTheme="majorHAnsi"/>
        </w:rPr>
        <w:br w:type="page"/>
      </w:r>
    </w:p>
    <w:p w14:paraId="32E2C624" w14:textId="77777777" w:rsidR="006B0E17" w:rsidRPr="00317D15" w:rsidRDefault="006B0E17" w:rsidP="00A839EE">
      <w:pPr>
        <w:tabs>
          <w:tab w:val="left" w:pos="360"/>
        </w:tabs>
        <w:rPr>
          <w:rFonts w:asciiTheme="majorHAnsi" w:hAnsiTheme="majorHAnsi"/>
        </w:rPr>
      </w:pPr>
    </w:p>
    <w:p w14:paraId="640CE460" w14:textId="1F6BBF59"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077378">
        <w:rPr>
          <w:rFonts w:asciiTheme="majorHAnsi" w:hAnsiTheme="majorHAnsi"/>
          <w:b/>
        </w:rPr>
        <w:t xml:space="preserve"> and assessment considerations</w:t>
      </w:r>
      <w:r>
        <w:rPr>
          <w:rFonts w:asciiTheme="majorHAnsi" w:hAnsiTheme="majorHAnsi"/>
          <w:b/>
        </w:rPr>
        <w:t>:</w:t>
      </w:r>
    </w:p>
    <w:p w14:paraId="1AA48B5E" w14:textId="77777777" w:rsidR="00710823" w:rsidRDefault="00710823" w:rsidP="00710823">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5834EB2" w14:textId="77777777" w:rsidR="00710823" w:rsidRDefault="00710823" w:rsidP="00710823">
      <w:pPr>
        <w:ind w:left="270"/>
        <w:rPr>
          <w:rFonts w:ascii="Calibri" w:hAnsi="Calibri"/>
        </w:rPr>
      </w:pPr>
    </w:p>
    <w:p w14:paraId="096EC953" w14:textId="77777777" w:rsidR="00710823" w:rsidRDefault="00710823" w:rsidP="00710823">
      <w:pPr>
        <w:pStyle w:val="ListParagraph"/>
        <w:numPr>
          <w:ilvl w:val="0"/>
          <w:numId w:val="16"/>
        </w:numPr>
        <w:ind w:left="1080"/>
        <w:rPr>
          <w:rFonts w:ascii="Calibri" w:hAnsi="Calibri"/>
        </w:rPr>
      </w:pPr>
      <w:r>
        <w:rPr>
          <w:rFonts w:ascii="Calibri" w:hAnsi="Calibri"/>
        </w:rPr>
        <w:t>When assigning the task, provide students with the rubric that will be used to score their final product and discuss it as a class.</w:t>
      </w:r>
    </w:p>
    <w:p w14:paraId="7A2E33A4" w14:textId="77777777" w:rsidR="00710823" w:rsidRDefault="00710823" w:rsidP="00710823">
      <w:pPr>
        <w:pStyle w:val="ListParagraph"/>
        <w:numPr>
          <w:ilvl w:val="0"/>
          <w:numId w:val="1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9800726" w14:textId="77777777" w:rsidR="00710823" w:rsidRPr="0003546E" w:rsidRDefault="00710823" w:rsidP="00710823">
      <w:pPr>
        <w:pStyle w:val="ListParagraph"/>
        <w:numPr>
          <w:ilvl w:val="0"/>
          <w:numId w:val="16"/>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1F9F1E4A" w14:textId="77777777" w:rsidR="00710823" w:rsidRDefault="00710823" w:rsidP="00710823">
      <w:pPr>
        <w:pStyle w:val="ListParagraph"/>
        <w:numPr>
          <w:ilvl w:val="0"/>
          <w:numId w:val="16"/>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3659BC6C" w14:textId="77777777" w:rsidR="00710823" w:rsidRPr="0003546E" w:rsidRDefault="00710823" w:rsidP="00710823">
      <w:pPr>
        <w:pStyle w:val="ListParagraph"/>
        <w:numPr>
          <w:ilvl w:val="0"/>
          <w:numId w:val="16"/>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2B9E5646" w14:textId="77777777" w:rsidR="00710823" w:rsidRDefault="00710823" w:rsidP="00710823"/>
    <w:p w14:paraId="315620E4" w14:textId="7B1994BB" w:rsidR="00DE19B3" w:rsidRPr="00317D15" w:rsidRDefault="00DE19B3" w:rsidP="008D1B25">
      <w:pPr>
        <w:tabs>
          <w:tab w:val="left" w:pos="360"/>
        </w:tabs>
        <w:ind w:left="360"/>
        <w:rPr>
          <w:rFonts w:asciiTheme="majorHAnsi" w:hAnsiTheme="majorHAnsi"/>
        </w:rPr>
      </w:pPr>
      <w:bookmarkStart w:id="0" w:name="_GoBack"/>
      <w:bookmarkEnd w:id="0"/>
    </w:p>
    <w:sectPr w:rsidR="00DE19B3" w:rsidRPr="00317D15" w:rsidSect="008C07F7">
      <w:headerReference w:type="default" r:id="rId13"/>
      <w:footerReference w:type="even" r:id="rId14"/>
      <w:footerReference w:type="default" r:id="rId15"/>
      <w:footerReference w:type="first" r:id="rId16"/>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2DCC1" w14:textId="77777777" w:rsidR="000C0B45" w:rsidRDefault="000C0B45" w:rsidP="005A034A">
      <w:r>
        <w:separator/>
      </w:r>
    </w:p>
  </w:endnote>
  <w:endnote w:type="continuationSeparator" w:id="0">
    <w:p w14:paraId="6FD58B0B" w14:textId="77777777" w:rsidR="000C0B45" w:rsidRDefault="000C0B45"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5BE7" w14:textId="77777777" w:rsidR="000C0B45" w:rsidRDefault="000C0B45"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96B42" w14:textId="77777777" w:rsidR="000C0B45" w:rsidRDefault="000C0B45" w:rsidP="006C4B31">
    <w:pPr>
      <w:pStyle w:val="Footer"/>
      <w:ind w:right="360"/>
    </w:pPr>
  </w:p>
  <w:p w14:paraId="4DE4A19C" w14:textId="77777777" w:rsidR="000C0B45" w:rsidRDefault="000C0B4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372F9" w14:textId="77777777" w:rsidR="000C0B45" w:rsidRPr="00077378" w:rsidRDefault="000C0B45" w:rsidP="008D1B25">
    <w:pPr>
      <w:pStyle w:val="Footer"/>
      <w:framePr w:wrap="around" w:vAnchor="text" w:hAnchor="page" w:x="11100" w:y="10"/>
      <w:rPr>
        <w:rStyle w:val="PageNumber"/>
        <w:rFonts w:ascii="Calibri" w:hAnsi="Calibri"/>
        <w:sz w:val="20"/>
        <w:szCs w:val="20"/>
      </w:rPr>
    </w:pPr>
    <w:r w:rsidRPr="00077378">
      <w:rPr>
        <w:rStyle w:val="PageNumber"/>
        <w:rFonts w:ascii="Calibri" w:hAnsi="Calibri"/>
        <w:sz w:val="20"/>
        <w:szCs w:val="20"/>
      </w:rPr>
      <w:fldChar w:fldCharType="begin"/>
    </w:r>
    <w:r w:rsidRPr="00077378">
      <w:rPr>
        <w:rStyle w:val="PageNumber"/>
        <w:rFonts w:ascii="Calibri" w:hAnsi="Calibri"/>
        <w:sz w:val="20"/>
        <w:szCs w:val="20"/>
      </w:rPr>
      <w:instrText xml:space="preserve">PAGE  </w:instrText>
    </w:r>
    <w:r w:rsidRPr="00077378">
      <w:rPr>
        <w:rStyle w:val="PageNumber"/>
        <w:rFonts w:ascii="Calibri" w:hAnsi="Calibri"/>
        <w:sz w:val="20"/>
        <w:szCs w:val="20"/>
      </w:rPr>
      <w:fldChar w:fldCharType="separate"/>
    </w:r>
    <w:r w:rsidR="00710823">
      <w:rPr>
        <w:rStyle w:val="PageNumber"/>
        <w:rFonts w:ascii="Calibri" w:hAnsi="Calibri"/>
        <w:noProof/>
        <w:sz w:val="20"/>
        <w:szCs w:val="20"/>
      </w:rPr>
      <w:t>3</w:t>
    </w:r>
    <w:r w:rsidRPr="00077378">
      <w:rPr>
        <w:rStyle w:val="PageNumber"/>
        <w:rFonts w:ascii="Calibri" w:hAnsi="Calibri"/>
        <w:sz w:val="20"/>
        <w:szCs w:val="20"/>
      </w:rPr>
      <w:fldChar w:fldCharType="end"/>
    </w:r>
  </w:p>
  <w:p w14:paraId="7549576A" w14:textId="77777777" w:rsidR="00077378" w:rsidRPr="008B3139" w:rsidRDefault="00077378" w:rsidP="00077378">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19AB6D74" wp14:editId="6092BD00">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75E643F1" w14:textId="6DBA7B70" w:rsidR="000C0B45" w:rsidRPr="008D1B25" w:rsidRDefault="000C0B45" w:rsidP="008D1B25">
    <w:pPr>
      <w:ind w:left="-27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32B1" w14:textId="77777777" w:rsidR="000C0B45" w:rsidRPr="005A034A" w:rsidRDefault="000C0B45"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6F86845E" w14:textId="77777777" w:rsidR="000C0B45" w:rsidRPr="005A034A" w:rsidRDefault="000C0B45" w:rsidP="005A034A">
    <w:pPr>
      <w:ind w:right="360"/>
      <w:rPr>
        <w:rFonts w:asciiTheme="majorHAnsi" w:hAnsiTheme="majorHAnsi"/>
        <w:sz w:val="22"/>
        <w:szCs w:val="22"/>
        <w:u w:val="single"/>
      </w:rPr>
    </w:pPr>
    <w:r w:rsidRPr="005A034A">
      <w:rPr>
        <w:rFonts w:asciiTheme="majorHAnsi" w:hAnsiTheme="majorHAnsi"/>
        <w:sz w:val="22"/>
        <w:szCs w:val="22"/>
      </w:rPr>
      <w:t>[Insert task title]</w:t>
    </w:r>
  </w:p>
  <w:p w14:paraId="169102B6" w14:textId="77777777" w:rsidR="000C0B45" w:rsidRDefault="000C0B4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4083F" w14:textId="77777777" w:rsidR="000C0B45" w:rsidRDefault="000C0B45" w:rsidP="005A034A">
      <w:r>
        <w:separator/>
      </w:r>
    </w:p>
  </w:footnote>
  <w:footnote w:type="continuationSeparator" w:id="0">
    <w:p w14:paraId="47AD102D" w14:textId="77777777" w:rsidR="000C0B45" w:rsidRDefault="000C0B45"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3775" w14:textId="5FFBB46F" w:rsidR="000C0B45" w:rsidRDefault="008D1B25">
    <w:r>
      <w:rPr>
        <w:noProof/>
      </w:rPr>
      <w:drawing>
        <wp:anchor distT="0" distB="0" distL="114300" distR="114300" simplePos="0" relativeHeight="251660288" behindDoc="1" locked="0" layoutInCell="1" allowOverlap="1" wp14:anchorId="5645FC69" wp14:editId="55F12C2C">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D24"/>
    <w:multiLevelType w:val="hybridMultilevel"/>
    <w:tmpl w:val="53E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5276E"/>
    <w:multiLevelType w:val="hybridMultilevel"/>
    <w:tmpl w:val="A8C2A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031AFB"/>
    <w:multiLevelType w:val="hybridMultilevel"/>
    <w:tmpl w:val="799C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96866"/>
    <w:multiLevelType w:val="hybridMultilevel"/>
    <w:tmpl w:val="D7906F7C"/>
    <w:lvl w:ilvl="0" w:tplc="48E4E9B6">
      <w:start w:val="1"/>
      <w:numFmt w:val="upperLetter"/>
      <w:lvlText w:val="%1."/>
      <w:lvlJc w:val="left"/>
      <w:pPr>
        <w:ind w:left="475" w:hanging="360"/>
        <w:jc w:val="left"/>
      </w:pPr>
      <w:rPr>
        <w:rFonts w:ascii="Calibri" w:eastAsia="Calibri" w:hAnsi="Calibri" w:hint="default"/>
        <w:b/>
        <w:bCs/>
        <w:color w:val="1F497D"/>
        <w:w w:val="99"/>
        <w:sz w:val="28"/>
        <w:szCs w:val="28"/>
      </w:rPr>
    </w:lvl>
    <w:lvl w:ilvl="1" w:tplc="95765224">
      <w:start w:val="1"/>
      <w:numFmt w:val="bullet"/>
      <w:lvlText w:val="•"/>
      <w:lvlJc w:val="left"/>
      <w:pPr>
        <w:ind w:left="1195" w:hanging="360"/>
      </w:pPr>
      <w:rPr>
        <w:rFonts w:ascii="Symbol" w:eastAsia="Symbol" w:hAnsi="Symbol" w:hint="default"/>
        <w:w w:val="99"/>
        <w:sz w:val="24"/>
        <w:szCs w:val="24"/>
      </w:rPr>
    </w:lvl>
    <w:lvl w:ilvl="2" w:tplc="908AA22C">
      <w:start w:val="1"/>
      <w:numFmt w:val="bullet"/>
      <w:lvlText w:val="•"/>
      <w:lvlJc w:val="left"/>
      <w:pPr>
        <w:ind w:left="1471" w:hanging="360"/>
      </w:pPr>
      <w:rPr>
        <w:rFonts w:hint="default"/>
      </w:rPr>
    </w:lvl>
    <w:lvl w:ilvl="3" w:tplc="E0E8B0F4">
      <w:start w:val="1"/>
      <w:numFmt w:val="bullet"/>
      <w:lvlText w:val="•"/>
      <w:lvlJc w:val="left"/>
      <w:pPr>
        <w:ind w:left="1748" w:hanging="360"/>
      </w:pPr>
      <w:rPr>
        <w:rFonts w:hint="default"/>
      </w:rPr>
    </w:lvl>
    <w:lvl w:ilvl="4" w:tplc="0D2820A8">
      <w:start w:val="1"/>
      <w:numFmt w:val="bullet"/>
      <w:lvlText w:val="•"/>
      <w:lvlJc w:val="left"/>
      <w:pPr>
        <w:ind w:left="2024" w:hanging="360"/>
      </w:pPr>
      <w:rPr>
        <w:rFonts w:hint="default"/>
      </w:rPr>
    </w:lvl>
    <w:lvl w:ilvl="5" w:tplc="2806B248">
      <w:start w:val="1"/>
      <w:numFmt w:val="bullet"/>
      <w:lvlText w:val="•"/>
      <w:lvlJc w:val="left"/>
      <w:pPr>
        <w:ind w:left="2301" w:hanging="360"/>
      </w:pPr>
      <w:rPr>
        <w:rFonts w:hint="default"/>
      </w:rPr>
    </w:lvl>
    <w:lvl w:ilvl="6" w:tplc="02549B90">
      <w:start w:val="1"/>
      <w:numFmt w:val="bullet"/>
      <w:lvlText w:val="•"/>
      <w:lvlJc w:val="left"/>
      <w:pPr>
        <w:ind w:left="2577" w:hanging="360"/>
      </w:pPr>
      <w:rPr>
        <w:rFonts w:hint="default"/>
      </w:rPr>
    </w:lvl>
    <w:lvl w:ilvl="7" w:tplc="52AC2ACC">
      <w:start w:val="1"/>
      <w:numFmt w:val="bullet"/>
      <w:lvlText w:val="•"/>
      <w:lvlJc w:val="left"/>
      <w:pPr>
        <w:ind w:left="2853" w:hanging="360"/>
      </w:pPr>
      <w:rPr>
        <w:rFonts w:hint="default"/>
      </w:rPr>
    </w:lvl>
    <w:lvl w:ilvl="8" w:tplc="5D584DD0">
      <w:start w:val="1"/>
      <w:numFmt w:val="bullet"/>
      <w:lvlText w:val="•"/>
      <w:lvlJc w:val="left"/>
      <w:pPr>
        <w:ind w:left="3130" w:hanging="360"/>
      </w:pPr>
      <w:rPr>
        <w:rFonts w:hint="default"/>
      </w:rPr>
    </w:lvl>
  </w:abstractNum>
  <w:abstractNum w:abstractNumId="11">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072AC"/>
    <w:multiLevelType w:val="hybridMultilevel"/>
    <w:tmpl w:val="F4C82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D19073E"/>
    <w:multiLevelType w:val="hybridMultilevel"/>
    <w:tmpl w:val="2B12C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11"/>
  </w:num>
  <w:num w:numId="5">
    <w:abstractNumId w:val="7"/>
  </w:num>
  <w:num w:numId="6">
    <w:abstractNumId w:val="14"/>
  </w:num>
  <w:num w:numId="7">
    <w:abstractNumId w:val="3"/>
  </w:num>
  <w:num w:numId="8">
    <w:abstractNumId w:val="8"/>
  </w:num>
  <w:num w:numId="9">
    <w:abstractNumId w:val="10"/>
  </w:num>
  <w:num w:numId="10">
    <w:abstractNumId w:val="12"/>
  </w:num>
  <w:num w:numId="11">
    <w:abstractNumId w:val="5"/>
  </w:num>
  <w:num w:numId="12">
    <w:abstractNumId w:val="15"/>
  </w:num>
  <w:num w:numId="13">
    <w:abstractNumId w:val="4"/>
  </w:num>
  <w:num w:numId="14">
    <w:abstractNumId w:val="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251C1"/>
    <w:rsid w:val="00041F38"/>
    <w:rsid w:val="00072F0D"/>
    <w:rsid w:val="00077378"/>
    <w:rsid w:val="000C0B45"/>
    <w:rsid w:val="00164B72"/>
    <w:rsid w:val="00170787"/>
    <w:rsid w:val="00170BA9"/>
    <w:rsid w:val="001849DF"/>
    <w:rsid w:val="00186F88"/>
    <w:rsid w:val="00187039"/>
    <w:rsid w:val="001C077F"/>
    <w:rsid w:val="001D22FA"/>
    <w:rsid w:val="001D308B"/>
    <w:rsid w:val="00237C27"/>
    <w:rsid w:val="00260936"/>
    <w:rsid w:val="00285D1D"/>
    <w:rsid w:val="002A2DB3"/>
    <w:rsid w:val="002C5B2A"/>
    <w:rsid w:val="002C6502"/>
    <w:rsid w:val="002E0E70"/>
    <w:rsid w:val="003104EF"/>
    <w:rsid w:val="00317D15"/>
    <w:rsid w:val="003328BC"/>
    <w:rsid w:val="00340C2E"/>
    <w:rsid w:val="00357018"/>
    <w:rsid w:val="003F5EBF"/>
    <w:rsid w:val="00410A27"/>
    <w:rsid w:val="004414B2"/>
    <w:rsid w:val="004478C6"/>
    <w:rsid w:val="004D24C1"/>
    <w:rsid w:val="004D6FB4"/>
    <w:rsid w:val="00522628"/>
    <w:rsid w:val="0057546C"/>
    <w:rsid w:val="00575660"/>
    <w:rsid w:val="005A034A"/>
    <w:rsid w:val="005A0421"/>
    <w:rsid w:val="005C0950"/>
    <w:rsid w:val="005D26AD"/>
    <w:rsid w:val="00606617"/>
    <w:rsid w:val="00610449"/>
    <w:rsid w:val="0064593F"/>
    <w:rsid w:val="00653D70"/>
    <w:rsid w:val="0068620A"/>
    <w:rsid w:val="006B0E17"/>
    <w:rsid w:val="006C4B31"/>
    <w:rsid w:val="006E33F5"/>
    <w:rsid w:val="00710823"/>
    <w:rsid w:val="00714D52"/>
    <w:rsid w:val="0072459B"/>
    <w:rsid w:val="00787738"/>
    <w:rsid w:val="007B02A3"/>
    <w:rsid w:val="007D7F4D"/>
    <w:rsid w:val="007E3F90"/>
    <w:rsid w:val="008163F6"/>
    <w:rsid w:val="008369AB"/>
    <w:rsid w:val="008C07F7"/>
    <w:rsid w:val="008C0855"/>
    <w:rsid w:val="008C301C"/>
    <w:rsid w:val="008D1B25"/>
    <w:rsid w:val="008F4509"/>
    <w:rsid w:val="008F5826"/>
    <w:rsid w:val="009415D9"/>
    <w:rsid w:val="00942FF5"/>
    <w:rsid w:val="0096409C"/>
    <w:rsid w:val="00982389"/>
    <w:rsid w:val="009B2D4B"/>
    <w:rsid w:val="009E718A"/>
    <w:rsid w:val="009F55ED"/>
    <w:rsid w:val="00A205EF"/>
    <w:rsid w:val="00A31FFA"/>
    <w:rsid w:val="00A52262"/>
    <w:rsid w:val="00A666FC"/>
    <w:rsid w:val="00A839EE"/>
    <w:rsid w:val="00AE30D7"/>
    <w:rsid w:val="00B27A06"/>
    <w:rsid w:val="00B4067E"/>
    <w:rsid w:val="00B56CB4"/>
    <w:rsid w:val="00B618E4"/>
    <w:rsid w:val="00B70AFF"/>
    <w:rsid w:val="00B740F7"/>
    <w:rsid w:val="00BB75C6"/>
    <w:rsid w:val="00BD47F2"/>
    <w:rsid w:val="00C6419D"/>
    <w:rsid w:val="00C64B7C"/>
    <w:rsid w:val="00CB34DD"/>
    <w:rsid w:val="00CC5468"/>
    <w:rsid w:val="00CD4DD3"/>
    <w:rsid w:val="00CE6392"/>
    <w:rsid w:val="00CF6F7B"/>
    <w:rsid w:val="00D11771"/>
    <w:rsid w:val="00D37CC8"/>
    <w:rsid w:val="00D67EB7"/>
    <w:rsid w:val="00D71090"/>
    <w:rsid w:val="00D7278B"/>
    <w:rsid w:val="00D75418"/>
    <w:rsid w:val="00DB72B1"/>
    <w:rsid w:val="00DC3CEC"/>
    <w:rsid w:val="00DC4CA2"/>
    <w:rsid w:val="00DE19B3"/>
    <w:rsid w:val="00DF213F"/>
    <w:rsid w:val="00E01EF4"/>
    <w:rsid w:val="00E91FA8"/>
    <w:rsid w:val="00E975C5"/>
    <w:rsid w:val="00F159F6"/>
    <w:rsid w:val="00F26430"/>
    <w:rsid w:val="00F352BB"/>
    <w:rsid w:val="00F37CD5"/>
    <w:rsid w:val="00F428CE"/>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4F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CF6F7B"/>
    <w:pPr>
      <w:widowControl w:val="0"/>
      <w:ind w:left="475"/>
    </w:pPr>
    <w:rPr>
      <w:rFonts w:ascii="Calibri" w:eastAsia="Calibri" w:hAnsi="Calibri"/>
    </w:rPr>
  </w:style>
  <w:style w:type="character" w:customStyle="1" w:styleId="BodyTextChar">
    <w:name w:val="Body Text Char"/>
    <w:basedOn w:val="DefaultParagraphFont"/>
    <w:link w:val="BodyText"/>
    <w:uiPriority w:val="1"/>
    <w:rsid w:val="00CF6F7B"/>
    <w:rPr>
      <w:rFonts w:ascii="Calibri" w:eastAsia="Calibri" w:hAnsi="Calibri"/>
    </w:rPr>
  </w:style>
  <w:style w:type="character" w:styleId="FollowedHyperlink">
    <w:name w:val="FollowedHyperlink"/>
    <w:basedOn w:val="DefaultParagraphFont"/>
    <w:uiPriority w:val="99"/>
    <w:semiHidden/>
    <w:unhideWhenUsed/>
    <w:rsid w:val="00164B72"/>
    <w:rPr>
      <w:color w:val="800080" w:themeColor="followedHyperlink"/>
      <w:u w:val="single"/>
    </w:rPr>
  </w:style>
  <w:style w:type="paragraph" w:styleId="Revision">
    <w:name w:val="Revision"/>
    <w:hidden/>
    <w:uiPriority w:val="99"/>
    <w:semiHidden/>
    <w:rsid w:val="002C5B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CF6F7B"/>
    <w:pPr>
      <w:widowControl w:val="0"/>
      <w:ind w:left="475"/>
    </w:pPr>
    <w:rPr>
      <w:rFonts w:ascii="Calibri" w:eastAsia="Calibri" w:hAnsi="Calibri"/>
    </w:rPr>
  </w:style>
  <w:style w:type="character" w:customStyle="1" w:styleId="BodyTextChar">
    <w:name w:val="Body Text Char"/>
    <w:basedOn w:val="DefaultParagraphFont"/>
    <w:link w:val="BodyText"/>
    <w:uiPriority w:val="1"/>
    <w:rsid w:val="00CF6F7B"/>
    <w:rPr>
      <w:rFonts w:ascii="Calibri" w:eastAsia="Calibri" w:hAnsi="Calibri"/>
    </w:rPr>
  </w:style>
  <w:style w:type="character" w:styleId="FollowedHyperlink">
    <w:name w:val="FollowedHyperlink"/>
    <w:basedOn w:val="DefaultParagraphFont"/>
    <w:uiPriority w:val="99"/>
    <w:semiHidden/>
    <w:unhideWhenUsed/>
    <w:rsid w:val="00164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aroldowilson.com/literary-criticism-another-look-at-conrads-heart-of-darkness/" TargetMode="External"/><Relationship Id="rId12" Type="http://schemas.openxmlformats.org/officeDocument/2006/relationships/hyperlink" Target="http://www.wwnorton.com/college/english/nael/20century/topic_1/welcome.ht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kirbyk.net/hod/image.of.africa.html" TargetMode="External"/><Relationship Id="rId9" Type="http://schemas.openxmlformats.org/officeDocument/2006/relationships/hyperlink" Target="http://www.gutenberg.org/files/219/219-h/219-h.htm" TargetMode="External"/><Relationship Id="rId10" Type="http://schemas.openxmlformats.org/officeDocument/2006/relationships/hyperlink" Target="http://www.victorianweb.org/authors/conrad/pva46.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950</Words>
  <Characters>5416</Characters>
  <Application>Microsoft Macintosh Word</Application>
  <DocSecurity>0</DocSecurity>
  <Lines>45</Lines>
  <Paragraphs>12</Paragraphs>
  <ScaleCrop>false</ScaleCrop>
  <Company>Educational Policy Improvement Center</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Greg Hopper-Moore</cp:lastModifiedBy>
  <cp:revision>16</cp:revision>
  <dcterms:created xsi:type="dcterms:W3CDTF">2015-08-23T05:48:00Z</dcterms:created>
  <dcterms:modified xsi:type="dcterms:W3CDTF">2016-07-08T23:40:00Z</dcterms:modified>
</cp:coreProperties>
</file>