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95419" w14:textId="77777777" w:rsidR="002D50F7" w:rsidRDefault="002D50F7" w:rsidP="006B36B2">
      <w:pPr>
        <w:tabs>
          <w:tab w:val="left" w:pos="2977"/>
          <w:tab w:val="center" w:pos="4968"/>
        </w:tabs>
        <w:jc w:val="center"/>
        <w:rPr>
          <w:rFonts w:asciiTheme="majorHAnsi" w:hAnsiTheme="majorHAnsi"/>
          <w:b/>
          <w:sz w:val="28"/>
          <w:szCs w:val="28"/>
        </w:rPr>
      </w:pPr>
    </w:p>
    <w:p w14:paraId="4C6C1BB1" w14:textId="470E62A3" w:rsidR="006B36B2" w:rsidRPr="002313CD" w:rsidRDefault="006B36B2" w:rsidP="006B36B2">
      <w:pPr>
        <w:tabs>
          <w:tab w:val="left" w:pos="2977"/>
          <w:tab w:val="center" w:pos="4968"/>
        </w:tabs>
        <w:jc w:val="center"/>
        <w:rPr>
          <w:rFonts w:asciiTheme="majorHAnsi" w:hAnsiTheme="majorHAnsi"/>
          <w:b/>
          <w:sz w:val="28"/>
          <w:szCs w:val="28"/>
          <w:u w:val="single"/>
        </w:rPr>
      </w:pPr>
      <w:r>
        <w:rPr>
          <w:rFonts w:asciiTheme="majorHAnsi" w:hAnsiTheme="majorHAnsi"/>
          <w:b/>
          <w:sz w:val="28"/>
          <w:szCs w:val="28"/>
        </w:rPr>
        <w:t>Up in Smoke: Federalism Today</w:t>
      </w:r>
    </w:p>
    <w:p w14:paraId="117B90BB" w14:textId="77777777" w:rsidR="006B36B2" w:rsidRDefault="006B36B2" w:rsidP="0005055E">
      <w:pPr>
        <w:rPr>
          <w:rFonts w:asciiTheme="majorHAnsi" w:hAnsiTheme="majorHAnsi"/>
          <w:b/>
          <w:sz w:val="22"/>
          <w:szCs w:val="22"/>
        </w:rPr>
      </w:pPr>
    </w:p>
    <w:p w14:paraId="7CDDD0A8" w14:textId="10408C0A" w:rsidR="0005055E" w:rsidRPr="00564281" w:rsidRDefault="0005055E" w:rsidP="0005055E">
      <w:pPr>
        <w:rPr>
          <w:rFonts w:asciiTheme="majorHAnsi" w:hAnsiTheme="majorHAnsi"/>
        </w:rPr>
      </w:pPr>
      <w:r w:rsidRPr="00564281">
        <w:rPr>
          <w:rFonts w:asciiTheme="majorHAnsi" w:hAnsiTheme="majorHAnsi"/>
          <w:b/>
        </w:rPr>
        <w:t>Subject area/course</w:t>
      </w:r>
      <w:r w:rsidR="0010494C">
        <w:rPr>
          <w:rFonts w:asciiTheme="majorHAnsi" w:hAnsiTheme="majorHAnsi"/>
        </w:rPr>
        <w:t xml:space="preserve">: Social Studies, </w:t>
      </w:r>
      <w:r w:rsidRPr="00564281">
        <w:rPr>
          <w:rFonts w:asciiTheme="majorHAnsi" w:hAnsiTheme="majorHAnsi"/>
        </w:rPr>
        <w:t>U</w:t>
      </w:r>
      <w:r w:rsidR="0010494C">
        <w:rPr>
          <w:rFonts w:asciiTheme="majorHAnsi" w:hAnsiTheme="majorHAnsi"/>
        </w:rPr>
        <w:t>.</w:t>
      </w:r>
      <w:r w:rsidRPr="00564281">
        <w:rPr>
          <w:rFonts w:asciiTheme="majorHAnsi" w:hAnsiTheme="majorHAnsi"/>
        </w:rPr>
        <w:t>S</w:t>
      </w:r>
      <w:r w:rsidR="0010494C">
        <w:rPr>
          <w:rFonts w:asciiTheme="majorHAnsi" w:hAnsiTheme="majorHAnsi"/>
        </w:rPr>
        <w:t>.</w:t>
      </w:r>
      <w:r w:rsidRPr="00564281">
        <w:rPr>
          <w:rFonts w:asciiTheme="majorHAnsi" w:hAnsiTheme="majorHAnsi"/>
        </w:rPr>
        <w:t xml:space="preserve"> Government</w:t>
      </w:r>
    </w:p>
    <w:p w14:paraId="649AB12B" w14:textId="79E9B147" w:rsidR="0005055E" w:rsidRPr="00564281" w:rsidRDefault="0005055E" w:rsidP="0005055E">
      <w:pPr>
        <w:rPr>
          <w:rFonts w:asciiTheme="majorHAnsi" w:hAnsiTheme="majorHAnsi"/>
        </w:rPr>
      </w:pPr>
      <w:r w:rsidRPr="00564281">
        <w:rPr>
          <w:rFonts w:asciiTheme="majorHAnsi" w:hAnsiTheme="majorHAnsi"/>
          <w:b/>
        </w:rPr>
        <w:t>Grade level/band</w:t>
      </w:r>
      <w:r w:rsidR="002D50F7">
        <w:rPr>
          <w:rFonts w:asciiTheme="majorHAnsi" w:hAnsiTheme="majorHAnsi"/>
        </w:rPr>
        <w:t>: 11–</w:t>
      </w:r>
      <w:r w:rsidRPr="00564281">
        <w:rPr>
          <w:rFonts w:asciiTheme="majorHAnsi" w:hAnsiTheme="majorHAnsi"/>
        </w:rPr>
        <w:t>12</w:t>
      </w:r>
    </w:p>
    <w:p w14:paraId="45BD1EAE" w14:textId="77777777" w:rsidR="0096409C" w:rsidRPr="0096409C" w:rsidRDefault="0096409C" w:rsidP="0096409C">
      <w:pPr>
        <w:rPr>
          <w:rFonts w:asciiTheme="majorHAnsi" w:hAnsiTheme="majorHAnsi"/>
        </w:rPr>
      </w:pPr>
    </w:p>
    <w:p w14:paraId="034ED05B" w14:textId="1B728D1A" w:rsidR="0096409C" w:rsidRPr="008F1A2F" w:rsidRDefault="006B36B2"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19BF00E" w14:textId="77777777" w:rsidR="0096409C" w:rsidRPr="008F1A2F" w:rsidRDefault="0096409C" w:rsidP="0096409C">
      <w:pPr>
        <w:rPr>
          <w:rFonts w:asciiTheme="majorHAnsi" w:hAnsiTheme="majorHAnsi"/>
          <w:b/>
          <w:u w:val="single"/>
        </w:rPr>
      </w:pPr>
    </w:p>
    <w:p w14:paraId="5654F705"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1495528E" w14:textId="209B4899" w:rsidR="0096409C" w:rsidRDefault="008B6A58" w:rsidP="009F55ED">
      <w:pPr>
        <w:tabs>
          <w:tab w:val="left" w:pos="360"/>
        </w:tabs>
        <w:ind w:left="360"/>
        <w:rPr>
          <w:rFonts w:asciiTheme="majorHAnsi" w:hAnsiTheme="majorHAnsi"/>
        </w:rPr>
      </w:pPr>
      <w:r>
        <w:rPr>
          <w:rFonts w:asciiTheme="majorHAnsi" w:hAnsiTheme="majorHAnsi"/>
        </w:rPr>
        <w:t>Students write a 5</w:t>
      </w:r>
      <w:r w:rsidR="00731706">
        <w:rPr>
          <w:rFonts w:asciiTheme="majorHAnsi" w:hAnsiTheme="majorHAnsi"/>
        </w:rPr>
        <w:t>- to 6-</w:t>
      </w:r>
      <w:r>
        <w:rPr>
          <w:rFonts w:asciiTheme="majorHAnsi" w:hAnsiTheme="majorHAnsi"/>
        </w:rPr>
        <w:t xml:space="preserve">page paper analyzing the challenges of balancing power between the national and state governments inherent in Federalism. Using the current issue of medical marijuana, students are asked to consider the distribution of power in the Constitution and relevant Supreme Court cases to make an argument for which level of government should have responsibility for determining the legality of the sale of medical marijuana. The goal of the assignment is to have students consider the power and authority of each level of government as well as their interdependence. </w:t>
      </w:r>
    </w:p>
    <w:p w14:paraId="3F8CCCDB" w14:textId="77777777" w:rsidR="009F55ED" w:rsidRPr="0096409C" w:rsidRDefault="009F55ED" w:rsidP="009F55ED">
      <w:pPr>
        <w:tabs>
          <w:tab w:val="left" w:pos="360"/>
        </w:tabs>
        <w:ind w:left="360"/>
        <w:rPr>
          <w:rFonts w:asciiTheme="majorHAnsi" w:hAnsiTheme="majorHAnsi"/>
        </w:rPr>
      </w:pPr>
    </w:p>
    <w:p w14:paraId="4C40760B" w14:textId="77777777" w:rsidR="0010494C" w:rsidRDefault="0010494C" w:rsidP="0010494C">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5FFD548B" w14:textId="77777777" w:rsidR="0010494C" w:rsidRDefault="0010494C" w:rsidP="0010494C">
      <w:pPr>
        <w:tabs>
          <w:tab w:val="left" w:pos="360"/>
        </w:tabs>
        <w:ind w:left="360"/>
        <w:rPr>
          <w:rFonts w:asciiTheme="majorHAnsi" w:hAnsiTheme="majorHAnsi"/>
        </w:rPr>
      </w:pPr>
      <w:r w:rsidRPr="00487008">
        <w:rPr>
          <w:rFonts w:asciiTheme="majorHAnsi" w:hAnsiTheme="majorHAnsi"/>
        </w:rPr>
        <w:t>Students should be able to:</w:t>
      </w:r>
    </w:p>
    <w:p w14:paraId="14A13C74" w14:textId="77777777" w:rsidR="0010494C" w:rsidRDefault="0010494C" w:rsidP="0010494C">
      <w:pPr>
        <w:pStyle w:val="ListParagraph"/>
        <w:numPr>
          <w:ilvl w:val="0"/>
          <w:numId w:val="10"/>
        </w:numPr>
        <w:tabs>
          <w:tab w:val="left" w:pos="360"/>
        </w:tabs>
        <w:rPr>
          <w:rFonts w:asciiTheme="majorHAnsi" w:hAnsiTheme="majorHAnsi"/>
        </w:rPr>
      </w:pPr>
      <w:r w:rsidRPr="00487008">
        <w:rPr>
          <w:rFonts w:asciiTheme="majorHAnsi" w:hAnsiTheme="majorHAnsi"/>
        </w:rPr>
        <w:t>Read and interpret primary source documents.</w:t>
      </w:r>
    </w:p>
    <w:p w14:paraId="0898ED75" w14:textId="77777777" w:rsidR="0010494C" w:rsidRDefault="0010494C" w:rsidP="0010494C">
      <w:pPr>
        <w:pStyle w:val="ListParagraph"/>
        <w:numPr>
          <w:ilvl w:val="0"/>
          <w:numId w:val="10"/>
        </w:numPr>
        <w:tabs>
          <w:tab w:val="left" w:pos="360"/>
        </w:tabs>
        <w:rPr>
          <w:rFonts w:asciiTheme="majorHAnsi" w:hAnsiTheme="majorHAnsi"/>
        </w:rPr>
      </w:pPr>
      <w:r w:rsidRPr="00487008">
        <w:rPr>
          <w:rFonts w:asciiTheme="majorHAnsi" w:hAnsiTheme="majorHAnsi"/>
        </w:rPr>
        <w:t>Understand the organization of argumentative writing.</w:t>
      </w:r>
    </w:p>
    <w:p w14:paraId="6DDA67A2" w14:textId="77777777" w:rsidR="0010494C" w:rsidRDefault="0010494C" w:rsidP="0010494C">
      <w:pPr>
        <w:pStyle w:val="ListParagraph"/>
        <w:numPr>
          <w:ilvl w:val="0"/>
          <w:numId w:val="10"/>
        </w:numPr>
        <w:tabs>
          <w:tab w:val="left" w:pos="360"/>
        </w:tabs>
        <w:rPr>
          <w:rFonts w:asciiTheme="majorHAnsi" w:hAnsiTheme="majorHAnsi"/>
        </w:rPr>
      </w:pPr>
      <w:r w:rsidRPr="00487008">
        <w:rPr>
          <w:rFonts w:asciiTheme="majorHAnsi" w:hAnsiTheme="majorHAnsi"/>
        </w:rPr>
        <w:t>Understand the basic concept of Federalism.</w:t>
      </w:r>
    </w:p>
    <w:p w14:paraId="6EC6B2A7" w14:textId="712CFD8F" w:rsidR="0010494C" w:rsidRPr="00487008" w:rsidRDefault="0010494C" w:rsidP="0010494C">
      <w:pPr>
        <w:pStyle w:val="ListParagraph"/>
        <w:numPr>
          <w:ilvl w:val="0"/>
          <w:numId w:val="10"/>
        </w:numPr>
        <w:tabs>
          <w:tab w:val="left" w:pos="360"/>
        </w:tabs>
        <w:rPr>
          <w:rFonts w:asciiTheme="majorHAnsi" w:hAnsiTheme="majorHAnsi"/>
        </w:rPr>
      </w:pPr>
      <w:r w:rsidRPr="00487008">
        <w:rPr>
          <w:rFonts w:asciiTheme="majorHAnsi" w:hAnsiTheme="majorHAnsi"/>
        </w:rPr>
        <w:t>Discuss the distribution of power between the national and state governments in the U</w:t>
      </w:r>
      <w:r w:rsidR="00C44CD3">
        <w:rPr>
          <w:rFonts w:asciiTheme="majorHAnsi" w:hAnsiTheme="majorHAnsi"/>
        </w:rPr>
        <w:t>.</w:t>
      </w:r>
      <w:r w:rsidRPr="00487008">
        <w:rPr>
          <w:rFonts w:asciiTheme="majorHAnsi" w:hAnsiTheme="majorHAnsi"/>
        </w:rPr>
        <w:t>S</w:t>
      </w:r>
      <w:r w:rsidR="00C44CD3">
        <w:rPr>
          <w:rFonts w:asciiTheme="majorHAnsi" w:hAnsiTheme="majorHAnsi"/>
        </w:rPr>
        <w:t>.</w:t>
      </w:r>
      <w:r w:rsidRPr="00487008">
        <w:rPr>
          <w:rFonts w:asciiTheme="majorHAnsi" w:hAnsiTheme="majorHAnsi"/>
        </w:rPr>
        <w:t xml:space="preserve"> Constitution.</w:t>
      </w:r>
    </w:p>
    <w:p w14:paraId="3A7C43C3" w14:textId="77777777" w:rsidR="0010494C" w:rsidRPr="0010494C" w:rsidRDefault="0010494C" w:rsidP="0010494C">
      <w:pPr>
        <w:tabs>
          <w:tab w:val="left" w:pos="360"/>
        </w:tabs>
        <w:rPr>
          <w:rFonts w:asciiTheme="majorHAnsi" w:hAnsiTheme="majorHAnsi"/>
          <w:b/>
        </w:rPr>
      </w:pPr>
    </w:p>
    <w:p w14:paraId="179BBB0A" w14:textId="0360FAA5" w:rsidR="00317D15" w:rsidRDefault="0010494C" w:rsidP="00317D15">
      <w:pPr>
        <w:pStyle w:val="ListParagraph"/>
        <w:numPr>
          <w:ilvl w:val="0"/>
          <w:numId w:val="8"/>
        </w:numPr>
        <w:tabs>
          <w:tab w:val="left" w:pos="360"/>
        </w:tabs>
        <w:ind w:left="360"/>
        <w:rPr>
          <w:rFonts w:asciiTheme="majorHAnsi" w:hAnsiTheme="majorHAnsi"/>
          <w:b/>
        </w:rPr>
      </w:pPr>
      <w:r w:rsidRPr="007C7272">
        <w:rPr>
          <w:rFonts w:asciiTheme="majorHAnsi" w:hAnsiTheme="majorHAnsi"/>
          <w:b/>
        </w:rPr>
        <w:t>Common Core State Standards aligned to this task</w:t>
      </w:r>
      <w:r w:rsidR="00317D15">
        <w:rPr>
          <w:rFonts w:asciiTheme="majorHAnsi" w:hAnsiTheme="majorHAnsi"/>
          <w:b/>
        </w:rPr>
        <w:t>:</w:t>
      </w:r>
    </w:p>
    <w:p w14:paraId="11122A01" w14:textId="77777777" w:rsidR="000268F7" w:rsidRDefault="000268F7" w:rsidP="000268F7">
      <w:pPr>
        <w:pStyle w:val="BodyText"/>
        <w:spacing w:line="239" w:lineRule="auto"/>
        <w:ind w:left="720" w:right="125"/>
      </w:pPr>
      <w:r>
        <w:rPr>
          <w:color w:val="0000FF"/>
          <w:u w:val="single" w:color="0000FF"/>
        </w:rPr>
        <w:t>CCSS.ELA-Literacy.CCRA.W.1</w:t>
      </w:r>
      <w:r>
        <w:rPr>
          <w:color w:val="0000FF"/>
          <w:spacing w:val="-30"/>
          <w:u w:val="single" w:color="0000FF"/>
        </w:rPr>
        <w:t xml:space="preserve"> </w:t>
      </w:r>
      <w:r>
        <w:t>Write</w:t>
      </w:r>
      <w:r>
        <w:rPr>
          <w:spacing w:val="-29"/>
        </w:rPr>
        <w:t xml:space="preserve"> </w:t>
      </w:r>
      <w:r>
        <w:t>arguments</w:t>
      </w:r>
      <w:r>
        <w:rPr>
          <w:spacing w:val="-29"/>
        </w:rPr>
        <w:t xml:space="preserve"> </w:t>
      </w:r>
      <w:r>
        <w:t>to</w:t>
      </w:r>
      <w:r>
        <w:rPr>
          <w:spacing w:val="-29"/>
        </w:rPr>
        <w:t xml:space="preserve"> </w:t>
      </w:r>
      <w:r>
        <w:t>support</w:t>
      </w:r>
      <w:r>
        <w:rPr>
          <w:spacing w:val="-29"/>
        </w:rPr>
        <w:t xml:space="preserve"> </w:t>
      </w:r>
      <w:r>
        <w:t>claims</w:t>
      </w:r>
      <w:r>
        <w:rPr>
          <w:spacing w:val="-30"/>
        </w:rPr>
        <w:t xml:space="preserve"> </w:t>
      </w:r>
      <w:r>
        <w:t>in</w:t>
      </w:r>
      <w:r>
        <w:rPr>
          <w:spacing w:val="-29"/>
        </w:rPr>
        <w:t xml:space="preserve"> </w:t>
      </w:r>
      <w:r>
        <w:t>an</w:t>
      </w:r>
      <w:r>
        <w:rPr>
          <w:spacing w:val="-29"/>
        </w:rPr>
        <w:t xml:space="preserve"> </w:t>
      </w:r>
      <w:r>
        <w:t>analysis</w:t>
      </w:r>
      <w:r>
        <w:rPr>
          <w:spacing w:val="-29"/>
        </w:rPr>
        <w:t xml:space="preserve"> </w:t>
      </w:r>
      <w:r>
        <w:t>of</w:t>
      </w:r>
      <w:r>
        <w:rPr>
          <w:spacing w:val="-29"/>
        </w:rPr>
        <w:t xml:space="preserve"> </w:t>
      </w:r>
      <w:r>
        <w:t>substantive</w:t>
      </w:r>
      <w:r>
        <w:rPr>
          <w:spacing w:val="-30"/>
        </w:rPr>
        <w:t xml:space="preserve"> </w:t>
      </w:r>
      <w:r>
        <w:t>topics</w:t>
      </w:r>
      <w:r>
        <w:rPr>
          <w:spacing w:val="-29"/>
        </w:rPr>
        <w:t xml:space="preserve"> </w:t>
      </w:r>
      <w:r>
        <w:t>or</w:t>
      </w:r>
      <w:r>
        <w:rPr>
          <w:w w:val="99"/>
        </w:rPr>
        <w:t xml:space="preserve"> </w:t>
      </w:r>
      <w:r>
        <w:t>texts</w:t>
      </w:r>
      <w:r>
        <w:rPr>
          <w:spacing w:val="-3"/>
        </w:rPr>
        <w:t xml:space="preserve"> </w:t>
      </w:r>
      <w:r>
        <w:t>using</w:t>
      </w:r>
      <w:r>
        <w:rPr>
          <w:spacing w:val="-3"/>
        </w:rPr>
        <w:t xml:space="preserve"> </w:t>
      </w:r>
      <w:r>
        <w:t>valid</w:t>
      </w:r>
      <w:r>
        <w:rPr>
          <w:spacing w:val="-2"/>
        </w:rPr>
        <w:t xml:space="preserve"> </w:t>
      </w:r>
      <w:r>
        <w:t>reasoning</w:t>
      </w:r>
      <w:r>
        <w:rPr>
          <w:spacing w:val="-3"/>
        </w:rPr>
        <w:t xml:space="preserve"> </w:t>
      </w:r>
      <w:r>
        <w:t>and</w:t>
      </w:r>
      <w:r>
        <w:rPr>
          <w:spacing w:val="-3"/>
        </w:rPr>
        <w:t xml:space="preserve"> </w:t>
      </w:r>
      <w:r>
        <w:t>relevant</w:t>
      </w:r>
      <w:r>
        <w:rPr>
          <w:spacing w:val="-2"/>
        </w:rPr>
        <w:t xml:space="preserve"> </w:t>
      </w:r>
      <w:r>
        <w:t>and</w:t>
      </w:r>
      <w:r>
        <w:rPr>
          <w:spacing w:val="-3"/>
        </w:rPr>
        <w:t xml:space="preserve"> </w:t>
      </w:r>
      <w:r>
        <w:t>sufficient</w:t>
      </w:r>
      <w:r>
        <w:rPr>
          <w:spacing w:val="-3"/>
        </w:rPr>
        <w:t xml:space="preserve"> </w:t>
      </w:r>
      <w:r>
        <w:t>evidence.</w:t>
      </w:r>
    </w:p>
    <w:p w14:paraId="00E21F24" w14:textId="77777777" w:rsidR="000268F7" w:rsidRDefault="000268F7" w:rsidP="000268F7">
      <w:pPr>
        <w:pStyle w:val="BodyText"/>
        <w:ind w:left="720"/>
      </w:pPr>
      <w:r>
        <w:rPr>
          <w:color w:val="0000FF"/>
          <w:w w:val="95"/>
          <w:u w:val="single" w:color="0000FF"/>
        </w:rPr>
        <w:t>CCSS.ELA‐Literacy.CCRA.W.4</w:t>
      </w:r>
      <w:r>
        <w:rPr>
          <w:color w:val="0000FF"/>
          <w:spacing w:val="11"/>
          <w:w w:val="95"/>
          <w:u w:val="single" w:color="0000FF"/>
        </w:rPr>
        <w:t xml:space="preserve"> </w:t>
      </w:r>
      <w:r>
        <w:rPr>
          <w:w w:val="95"/>
        </w:rPr>
        <w:t>Produce</w:t>
      </w:r>
      <w:r>
        <w:rPr>
          <w:spacing w:val="11"/>
          <w:w w:val="95"/>
        </w:rPr>
        <w:t xml:space="preserve"> </w:t>
      </w:r>
      <w:r>
        <w:rPr>
          <w:w w:val="95"/>
        </w:rPr>
        <w:t>clear</w:t>
      </w:r>
      <w:r>
        <w:rPr>
          <w:spacing w:val="12"/>
          <w:w w:val="95"/>
        </w:rPr>
        <w:t xml:space="preserve"> </w:t>
      </w:r>
      <w:r>
        <w:rPr>
          <w:w w:val="95"/>
        </w:rPr>
        <w:t>and</w:t>
      </w:r>
      <w:r>
        <w:rPr>
          <w:spacing w:val="11"/>
          <w:w w:val="95"/>
        </w:rPr>
        <w:t xml:space="preserve"> </w:t>
      </w:r>
      <w:r>
        <w:rPr>
          <w:w w:val="95"/>
        </w:rPr>
        <w:t>coherent</w:t>
      </w:r>
      <w:r>
        <w:rPr>
          <w:spacing w:val="12"/>
          <w:w w:val="95"/>
        </w:rPr>
        <w:t xml:space="preserve"> </w:t>
      </w:r>
      <w:r>
        <w:rPr>
          <w:w w:val="95"/>
        </w:rPr>
        <w:t>writing</w:t>
      </w:r>
      <w:r>
        <w:rPr>
          <w:spacing w:val="11"/>
          <w:w w:val="95"/>
        </w:rPr>
        <w:t xml:space="preserve"> </w:t>
      </w:r>
      <w:r>
        <w:rPr>
          <w:spacing w:val="-1"/>
          <w:w w:val="95"/>
        </w:rPr>
        <w:t>in</w:t>
      </w:r>
      <w:r>
        <w:rPr>
          <w:spacing w:val="12"/>
          <w:w w:val="95"/>
        </w:rPr>
        <w:t xml:space="preserve"> </w:t>
      </w:r>
      <w:r>
        <w:rPr>
          <w:w w:val="95"/>
        </w:rPr>
        <w:t>which</w:t>
      </w:r>
      <w:r>
        <w:rPr>
          <w:spacing w:val="11"/>
          <w:w w:val="95"/>
        </w:rPr>
        <w:t xml:space="preserve"> </w:t>
      </w:r>
      <w:r>
        <w:rPr>
          <w:w w:val="95"/>
        </w:rPr>
        <w:t>the</w:t>
      </w:r>
      <w:r>
        <w:rPr>
          <w:spacing w:val="12"/>
          <w:w w:val="95"/>
        </w:rPr>
        <w:t xml:space="preserve"> </w:t>
      </w:r>
      <w:r>
        <w:rPr>
          <w:w w:val="95"/>
        </w:rPr>
        <w:t>development,</w:t>
      </w:r>
      <w:r>
        <w:rPr>
          <w:spacing w:val="21"/>
          <w:w w:val="99"/>
        </w:rPr>
        <w:t xml:space="preserve"> </w:t>
      </w:r>
      <w:r>
        <w:t>organization,</w:t>
      </w:r>
      <w:r>
        <w:rPr>
          <w:spacing w:val="-3"/>
        </w:rPr>
        <w:t xml:space="preserve"> </w:t>
      </w:r>
      <w:r>
        <w:t>and</w:t>
      </w:r>
      <w:r>
        <w:rPr>
          <w:spacing w:val="-2"/>
        </w:rPr>
        <w:t xml:space="preserve"> </w:t>
      </w:r>
      <w:r>
        <w:t>style</w:t>
      </w:r>
      <w:r>
        <w:rPr>
          <w:spacing w:val="-3"/>
        </w:rPr>
        <w:t xml:space="preserve"> </w:t>
      </w:r>
      <w:r>
        <w:t>are</w:t>
      </w:r>
      <w:r>
        <w:rPr>
          <w:spacing w:val="-2"/>
        </w:rPr>
        <w:t xml:space="preserve"> </w:t>
      </w:r>
      <w:r>
        <w:t>appropriate</w:t>
      </w:r>
      <w:r>
        <w:rPr>
          <w:spacing w:val="-2"/>
        </w:rPr>
        <w:t xml:space="preserve"> </w:t>
      </w:r>
      <w:r>
        <w:t>to</w:t>
      </w:r>
      <w:r>
        <w:rPr>
          <w:spacing w:val="-3"/>
        </w:rPr>
        <w:t xml:space="preserve"> </w:t>
      </w:r>
      <w:r>
        <w:t>task,</w:t>
      </w:r>
      <w:r>
        <w:rPr>
          <w:spacing w:val="-2"/>
        </w:rPr>
        <w:t xml:space="preserve"> </w:t>
      </w:r>
      <w:r>
        <w:t>purpose,</w:t>
      </w:r>
      <w:r>
        <w:rPr>
          <w:spacing w:val="-2"/>
        </w:rPr>
        <w:t xml:space="preserve"> </w:t>
      </w:r>
      <w:r>
        <w:t>and</w:t>
      </w:r>
      <w:r>
        <w:rPr>
          <w:spacing w:val="-3"/>
        </w:rPr>
        <w:t xml:space="preserve"> </w:t>
      </w:r>
      <w:r>
        <w:t>audience.</w:t>
      </w:r>
    </w:p>
    <w:p w14:paraId="7DD15315" w14:textId="77777777" w:rsidR="000268F7" w:rsidRDefault="000268F7" w:rsidP="000268F7">
      <w:pPr>
        <w:pStyle w:val="BodyText"/>
        <w:ind w:left="720" w:right="125"/>
      </w:pPr>
      <w:r>
        <w:rPr>
          <w:color w:val="0000FF"/>
          <w:u w:val="single" w:color="0000FF"/>
        </w:rPr>
        <w:t>CCSS.ELA‐Literacy.CCRA.W.7</w:t>
      </w:r>
      <w:r>
        <w:rPr>
          <w:color w:val="0000FF"/>
          <w:spacing w:val="-32"/>
          <w:u w:val="single" w:color="0000FF"/>
        </w:rPr>
        <w:t xml:space="preserve">  </w:t>
      </w:r>
      <w:r w:rsidR="003E38A7">
        <w:rPr>
          <w:color w:val="0000FF"/>
          <w:spacing w:val="-32"/>
          <w:u w:val="single" w:color="0000FF"/>
        </w:rPr>
        <w:t xml:space="preserve"> </w:t>
      </w:r>
      <w:r w:rsidRPr="003E38A7">
        <w:rPr>
          <w:rFonts w:asciiTheme="majorHAnsi" w:eastAsiaTheme="minorEastAsia" w:hAnsiTheme="majorHAnsi"/>
        </w:rPr>
        <w:t xml:space="preserve">Conduct </w:t>
      </w:r>
      <w:r w:rsidR="003E38A7" w:rsidRPr="003E38A7">
        <w:rPr>
          <w:rFonts w:asciiTheme="majorHAnsi" w:eastAsiaTheme="minorEastAsia" w:hAnsiTheme="majorHAnsi"/>
        </w:rPr>
        <w:t>short as</w:t>
      </w:r>
      <w:r w:rsidRPr="003E38A7">
        <w:rPr>
          <w:rFonts w:asciiTheme="majorHAnsi" w:eastAsiaTheme="minorEastAsia" w:hAnsiTheme="majorHAnsi"/>
        </w:rPr>
        <w:t xml:space="preserve"> well </w:t>
      </w:r>
      <w:proofErr w:type="gramStart"/>
      <w:r w:rsidRPr="003E38A7">
        <w:rPr>
          <w:rFonts w:asciiTheme="majorHAnsi" w:eastAsiaTheme="minorEastAsia" w:hAnsiTheme="majorHAnsi"/>
        </w:rPr>
        <w:t>as</w:t>
      </w:r>
      <w:r>
        <w:rPr>
          <w:spacing w:val="-32"/>
        </w:rPr>
        <w:t xml:space="preserve">  </w:t>
      </w:r>
      <w:r>
        <w:t>more</w:t>
      </w:r>
      <w:proofErr w:type="gramEnd"/>
      <w:r>
        <w:rPr>
          <w:spacing w:val="-32"/>
        </w:rPr>
        <w:t xml:space="preserve">  </w:t>
      </w:r>
      <w:r>
        <w:t>sustained</w:t>
      </w:r>
      <w:r>
        <w:rPr>
          <w:spacing w:val="-32"/>
        </w:rPr>
        <w:t xml:space="preserve">  </w:t>
      </w:r>
      <w:r>
        <w:t>research</w:t>
      </w:r>
      <w:r>
        <w:rPr>
          <w:spacing w:val="-32"/>
        </w:rPr>
        <w:t xml:space="preserve">  </w:t>
      </w:r>
      <w:r>
        <w:t>projects</w:t>
      </w:r>
      <w:r>
        <w:rPr>
          <w:spacing w:val="-32"/>
        </w:rPr>
        <w:t xml:space="preserve"> </w:t>
      </w:r>
      <w:r>
        <w:t>based</w:t>
      </w:r>
      <w:r>
        <w:rPr>
          <w:spacing w:val="-32"/>
        </w:rPr>
        <w:t xml:space="preserve"> </w:t>
      </w:r>
      <w:r>
        <w:t>on focused</w:t>
      </w:r>
      <w:r>
        <w:rPr>
          <w:spacing w:val="-3"/>
        </w:rPr>
        <w:t xml:space="preserve"> </w:t>
      </w:r>
      <w:r>
        <w:t>questions,</w:t>
      </w:r>
      <w:r>
        <w:rPr>
          <w:spacing w:val="-3"/>
        </w:rPr>
        <w:t xml:space="preserve"> </w:t>
      </w:r>
      <w:r>
        <w:t>demonstrating</w:t>
      </w:r>
      <w:r>
        <w:rPr>
          <w:spacing w:val="-3"/>
        </w:rPr>
        <w:t xml:space="preserve"> </w:t>
      </w:r>
      <w:r>
        <w:t>understanding</w:t>
      </w:r>
      <w:r>
        <w:rPr>
          <w:spacing w:val="-3"/>
        </w:rPr>
        <w:t xml:space="preserve"> </w:t>
      </w:r>
      <w:r>
        <w:t>of</w:t>
      </w:r>
      <w:r>
        <w:rPr>
          <w:spacing w:val="-3"/>
        </w:rPr>
        <w:t xml:space="preserve"> </w:t>
      </w:r>
      <w:r>
        <w:t>the</w:t>
      </w:r>
      <w:r>
        <w:rPr>
          <w:spacing w:val="-3"/>
        </w:rPr>
        <w:t xml:space="preserve"> </w:t>
      </w:r>
      <w:r>
        <w:t>subject</w:t>
      </w:r>
      <w:r>
        <w:rPr>
          <w:spacing w:val="-2"/>
        </w:rPr>
        <w:t xml:space="preserve"> </w:t>
      </w:r>
      <w:r>
        <w:t>under</w:t>
      </w:r>
      <w:r>
        <w:rPr>
          <w:spacing w:val="-3"/>
        </w:rPr>
        <w:t xml:space="preserve"> </w:t>
      </w:r>
      <w:r>
        <w:t>investigation.</w:t>
      </w:r>
    </w:p>
    <w:p w14:paraId="626D56DF" w14:textId="77777777" w:rsidR="000268F7" w:rsidRDefault="000268F7" w:rsidP="000268F7">
      <w:pPr>
        <w:pStyle w:val="BodyText"/>
        <w:ind w:left="720" w:right="125"/>
      </w:pPr>
      <w:r>
        <w:rPr>
          <w:color w:val="0000FF"/>
          <w:u w:val="single" w:color="0000FF"/>
        </w:rPr>
        <w:t>CCSS.ELA‐Literacy.CCRA.W.9</w:t>
      </w:r>
      <w:r>
        <w:rPr>
          <w:color w:val="0000FF"/>
          <w:spacing w:val="-36"/>
          <w:u w:val="single" w:color="0000FF"/>
        </w:rPr>
        <w:t xml:space="preserve"> </w:t>
      </w:r>
      <w:r w:rsidR="003E38A7" w:rsidRPr="003E38A7">
        <w:rPr>
          <w:rFonts w:asciiTheme="majorHAnsi" w:eastAsiaTheme="minorEastAsia" w:hAnsiTheme="majorHAnsi"/>
        </w:rPr>
        <w:t>Draw evidence</w:t>
      </w:r>
      <w:r w:rsidRPr="003E38A7">
        <w:rPr>
          <w:rFonts w:asciiTheme="majorHAnsi" w:eastAsiaTheme="minorEastAsia" w:hAnsiTheme="majorHAnsi"/>
        </w:rPr>
        <w:t xml:space="preserve"> from </w:t>
      </w:r>
      <w:proofErr w:type="gramStart"/>
      <w:r w:rsidRPr="003E38A7">
        <w:rPr>
          <w:rFonts w:asciiTheme="majorHAnsi" w:eastAsiaTheme="minorEastAsia" w:hAnsiTheme="majorHAnsi"/>
        </w:rPr>
        <w:t>literary</w:t>
      </w:r>
      <w:r>
        <w:rPr>
          <w:spacing w:val="-36"/>
        </w:rPr>
        <w:t xml:space="preserve">  </w:t>
      </w:r>
      <w:r>
        <w:t>or</w:t>
      </w:r>
      <w:proofErr w:type="gramEnd"/>
      <w:r>
        <w:t xml:space="preserve"> </w:t>
      </w:r>
      <w:r>
        <w:rPr>
          <w:spacing w:val="-35"/>
        </w:rPr>
        <w:t xml:space="preserve"> </w:t>
      </w:r>
      <w:r>
        <w:t>informational</w:t>
      </w:r>
      <w:r>
        <w:rPr>
          <w:spacing w:val="-36"/>
        </w:rPr>
        <w:t xml:space="preserve">  </w:t>
      </w:r>
      <w:r>
        <w:t>texts</w:t>
      </w:r>
      <w:r>
        <w:rPr>
          <w:spacing w:val="-36"/>
        </w:rPr>
        <w:t xml:space="preserve">  </w:t>
      </w:r>
      <w:r>
        <w:t>to</w:t>
      </w:r>
      <w:r>
        <w:rPr>
          <w:spacing w:val="-35"/>
        </w:rPr>
        <w:t xml:space="preserve"> </w:t>
      </w:r>
      <w:r>
        <w:t>support</w:t>
      </w:r>
      <w:r>
        <w:rPr>
          <w:spacing w:val="-36"/>
        </w:rPr>
        <w:t xml:space="preserve">  </w:t>
      </w:r>
      <w:r>
        <w:t>analysis,</w:t>
      </w:r>
      <w:r>
        <w:rPr>
          <w:w w:val="99"/>
        </w:rPr>
        <w:t xml:space="preserve"> </w:t>
      </w:r>
      <w:r>
        <w:t>reflection,</w:t>
      </w:r>
      <w:r>
        <w:rPr>
          <w:spacing w:val="-6"/>
        </w:rPr>
        <w:t xml:space="preserve"> </w:t>
      </w:r>
      <w:r>
        <w:t>and</w:t>
      </w:r>
      <w:r>
        <w:rPr>
          <w:spacing w:val="-6"/>
        </w:rPr>
        <w:t xml:space="preserve"> </w:t>
      </w:r>
      <w:r>
        <w:t>research.</w:t>
      </w:r>
    </w:p>
    <w:p w14:paraId="17AA9356" w14:textId="77777777" w:rsidR="000268F7" w:rsidRDefault="000268F7" w:rsidP="000268F7">
      <w:pPr>
        <w:pStyle w:val="BodyText"/>
        <w:ind w:left="720" w:right="125"/>
      </w:pPr>
      <w:r>
        <w:rPr>
          <w:color w:val="0000FF"/>
          <w:w w:val="95"/>
          <w:u w:val="single" w:color="0000FF"/>
        </w:rPr>
        <w:t>CCSS.ELA‐Literacy.RI.11‐12.1</w:t>
      </w:r>
      <w:r>
        <w:rPr>
          <w:color w:val="0000FF"/>
          <w:spacing w:val="-12"/>
          <w:w w:val="95"/>
          <w:u w:val="single" w:color="0000FF"/>
        </w:rPr>
        <w:t xml:space="preserve"> </w:t>
      </w:r>
      <w:r>
        <w:rPr>
          <w:w w:val="95"/>
        </w:rPr>
        <w:t>Cite</w:t>
      </w:r>
      <w:r>
        <w:rPr>
          <w:spacing w:val="-12"/>
          <w:w w:val="95"/>
        </w:rPr>
        <w:t xml:space="preserve"> </w:t>
      </w:r>
      <w:r>
        <w:rPr>
          <w:w w:val="95"/>
        </w:rPr>
        <w:t>strong</w:t>
      </w:r>
      <w:r>
        <w:rPr>
          <w:spacing w:val="-11"/>
          <w:w w:val="95"/>
        </w:rPr>
        <w:t xml:space="preserve"> </w:t>
      </w:r>
      <w:r>
        <w:rPr>
          <w:w w:val="95"/>
        </w:rPr>
        <w:t>and</w:t>
      </w:r>
      <w:r>
        <w:rPr>
          <w:spacing w:val="-11"/>
          <w:w w:val="95"/>
        </w:rPr>
        <w:t xml:space="preserve"> </w:t>
      </w:r>
      <w:r>
        <w:rPr>
          <w:w w:val="95"/>
        </w:rPr>
        <w:t>thorough</w:t>
      </w:r>
      <w:r>
        <w:rPr>
          <w:spacing w:val="-11"/>
          <w:w w:val="95"/>
        </w:rPr>
        <w:t xml:space="preserve"> </w:t>
      </w:r>
      <w:r>
        <w:rPr>
          <w:w w:val="95"/>
        </w:rPr>
        <w:t>textual</w:t>
      </w:r>
      <w:r>
        <w:rPr>
          <w:spacing w:val="-11"/>
          <w:w w:val="95"/>
        </w:rPr>
        <w:t xml:space="preserve"> </w:t>
      </w:r>
      <w:r>
        <w:rPr>
          <w:w w:val="95"/>
        </w:rPr>
        <w:t>evidence</w:t>
      </w:r>
      <w:r>
        <w:rPr>
          <w:spacing w:val="-12"/>
          <w:w w:val="95"/>
        </w:rPr>
        <w:t xml:space="preserve"> </w:t>
      </w:r>
      <w:r>
        <w:rPr>
          <w:w w:val="95"/>
        </w:rPr>
        <w:t>to</w:t>
      </w:r>
      <w:r>
        <w:rPr>
          <w:spacing w:val="-11"/>
          <w:w w:val="95"/>
        </w:rPr>
        <w:t xml:space="preserve"> </w:t>
      </w:r>
      <w:r>
        <w:rPr>
          <w:w w:val="95"/>
        </w:rPr>
        <w:t>support</w:t>
      </w:r>
      <w:r>
        <w:rPr>
          <w:spacing w:val="-11"/>
          <w:w w:val="95"/>
        </w:rPr>
        <w:t xml:space="preserve"> </w:t>
      </w:r>
      <w:r>
        <w:rPr>
          <w:w w:val="95"/>
        </w:rPr>
        <w:t>analysis</w:t>
      </w:r>
      <w:r>
        <w:rPr>
          <w:spacing w:val="-11"/>
          <w:w w:val="95"/>
        </w:rPr>
        <w:t xml:space="preserve"> </w:t>
      </w:r>
      <w:r>
        <w:rPr>
          <w:w w:val="95"/>
        </w:rPr>
        <w:t>of</w:t>
      </w:r>
      <w:r>
        <w:rPr>
          <w:spacing w:val="-11"/>
          <w:w w:val="95"/>
        </w:rPr>
        <w:t xml:space="preserve"> </w:t>
      </w:r>
      <w:r>
        <w:rPr>
          <w:w w:val="95"/>
        </w:rPr>
        <w:t>what</w:t>
      </w:r>
      <w:r>
        <w:rPr>
          <w:spacing w:val="-12"/>
          <w:w w:val="95"/>
        </w:rPr>
        <w:t xml:space="preserve"> </w:t>
      </w:r>
      <w:r>
        <w:rPr>
          <w:w w:val="95"/>
        </w:rPr>
        <w:t>the</w:t>
      </w:r>
      <w:r>
        <w:rPr>
          <w:w w:val="99"/>
        </w:rPr>
        <w:t xml:space="preserve"> </w:t>
      </w:r>
      <w:r>
        <w:t>text</w:t>
      </w:r>
      <w:r>
        <w:rPr>
          <w:spacing w:val="-4"/>
        </w:rPr>
        <w:t xml:space="preserve"> </w:t>
      </w:r>
      <w:r>
        <w:t>says</w:t>
      </w:r>
      <w:r>
        <w:rPr>
          <w:spacing w:val="-3"/>
        </w:rPr>
        <w:t xml:space="preserve"> </w:t>
      </w:r>
      <w:r>
        <w:t>explicitly</w:t>
      </w:r>
      <w:r>
        <w:rPr>
          <w:spacing w:val="-3"/>
        </w:rPr>
        <w:t xml:space="preserve"> </w:t>
      </w:r>
      <w:r>
        <w:t>as</w:t>
      </w:r>
      <w:r>
        <w:rPr>
          <w:spacing w:val="-3"/>
        </w:rPr>
        <w:t xml:space="preserve"> </w:t>
      </w:r>
      <w:r>
        <w:t>well</w:t>
      </w:r>
      <w:r>
        <w:rPr>
          <w:spacing w:val="-3"/>
        </w:rPr>
        <w:t xml:space="preserve"> </w:t>
      </w:r>
      <w:r>
        <w:t>as</w:t>
      </w:r>
      <w:r>
        <w:rPr>
          <w:spacing w:val="-3"/>
        </w:rPr>
        <w:t xml:space="preserve"> </w:t>
      </w:r>
      <w:r>
        <w:t>inferences</w:t>
      </w:r>
      <w:r>
        <w:rPr>
          <w:spacing w:val="-3"/>
        </w:rPr>
        <w:t xml:space="preserve"> </w:t>
      </w:r>
      <w:r>
        <w:t>drawn</w:t>
      </w:r>
      <w:r>
        <w:rPr>
          <w:spacing w:val="-3"/>
        </w:rPr>
        <w:t xml:space="preserve"> </w:t>
      </w:r>
      <w:r>
        <w:t>from</w:t>
      </w:r>
      <w:r>
        <w:rPr>
          <w:spacing w:val="-3"/>
        </w:rPr>
        <w:t xml:space="preserve"> </w:t>
      </w:r>
      <w:r>
        <w:t>the</w:t>
      </w:r>
      <w:r>
        <w:rPr>
          <w:spacing w:val="-3"/>
        </w:rPr>
        <w:t xml:space="preserve"> </w:t>
      </w:r>
      <w:r>
        <w:t>text,</w:t>
      </w:r>
      <w:r>
        <w:rPr>
          <w:spacing w:val="-3"/>
        </w:rPr>
        <w:t xml:space="preserve"> </w:t>
      </w:r>
      <w:r>
        <w:t>including</w:t>
      </w:r>
      <w:r>
        <w:rPr>
          <w:spacing w:val="-3"/>
        </w:rPr>
        <w:t xml:space="preserve"> </w:t>
      </w:r>
      <w:r>
        <w:t>determining</w:t>
      </w:r>
      <w:r>
        <w:rPr>
          <w:spacing w:val="-3"/>
        </w:rPr>
        <w:t xml:space="preserve"> </w:t>
      </w:r>
      <w:r>
        <w:t>where</w:t>
      </w:r>
      <w:r>
        <w:rPr>
          <w:spacing w:val="-3"/>
        </w:rPr>
        <w:t xml:space="preserve"> </w:t>
      </w:r>
      <w:r>
        <w:t>the</w:t>
      </w:r>
      <w:r>
        <w:rPr>
          <w:spacing w:val="-3"/>
        </w:rPr>
        <w:t xml:space="preserve"> </w:t>
      </w:r>
      <w:r>
        <w:t>text</w:t>
      </w:r>
      <w:r>
        <w:rPr>
          <w:w w:val="99"/>
        </w:rPr>
        <w:t xml:space="preserve"> </w:t>
      </w:r>
      <w:r>
        <w:t>leaves</w:t>
      </w:r>
      <w:r>
        <w:rPr>
          <w:spacing w:val="-8"/>
        </w:rPr>
        <w:t xml:space="preserve"> </w:t>
      </w:r>
      <w:r>
        <w:t>matters</w:t>
      </w:r>
      <w:r>
        <w:rPr>
          <w:spacing w:val="-7"/>
        </w:rPr>
        <w:t xml:space="preserve"> </w:t>
      </w:r>
      <w:r>
        <w:t>uncertain.</w:t>
      </w:r>
    </w:p>
    <w:p w14:paraId="05E31A6B" w14:textId="0CF66B1A" w:rsidR="00DC7397" w:rsidRDefault="000268F7" w:rsidP="000268F7">
      <w:pPr>
        <w:pStyle w:val="BodyText"/>
        <w:ind w:left="720"/>
      </w:pPr>
      <w:r>
        <w:rPr>
          <w:color w:val="0000FF"/>
          <w:spacing w:val="-1"/>
          <w:w w:val="95"/>
          <w:u w:val="single" w:color="0000FF"/>
        </w:rPr>
        <w:t>CCSS.ELA</w:t>
      </w:r>
      <w:r>
        <w:rPr>
          <w:color w:val="0000FF"/>
          <w:spacing w:val="-6"/>
          <w:w w:val="95"/>
          <w:u w:val="single" w:color="0000FF"/>
        </w:rPr>
        <w:t>-</w:t>
      </w:r>
      <w:r>
        <w:rPr>
          <w:color w:val="0000FF"/>
          <w:spacing w:val="-1"/>
          <w:w w:val="95"/>
          <w:u w:val="single" w:color="0000FF"/>
        </w:rPr>
        <w:t>Literacy.RH.11</w:t>
      </w:r>
      <w:r>
        <w:rPr>
          <w:color w:val="0000FF"/>
          <w:spacing w:val="-6"/>
          <w:w w:val="95"/>
          <w:u w:val="single" w:color="0000FF"/>
        </w:rPr>
        <w:t>‐</w:t>
      </w:r>
      <w:r>
        <w:rPr>
          <w:color w:val="0000FF"/>
          <w:spacing w:val="-1"/>
          <w:w w:val="95"/>
          <w:u w:val="single" w:color="0000FF"/>
        </w:rPr>
        <w:t>12.2</w:t>
      </w:r>
      <w:r>
        <w:rPr>
          <w:color w:val="0000FF"/>
          <w:spacing w:val="-11"/>
          <w:w w:val="95"/>
          <w:u w:val="single" w:color="0000FF"/>
        </w:rPr>
        <w:t xml:space="preserve"> </w:t>
      </w:r>
      <w:r>
        <w:rPr>
          <w:w w:val="95"/>
        </w:rPr>
        <w:t>Determine</w:t>
      </w:r>
      <w:r>
        <w:rPr>
          <w:spacing w:val="-10"/>
          <w:w w:val="95"/>
        </w:rPr>
        <w:t xml:space="preserve"> </w:t>
      </w:r>
      <w:r>
        <w:rPr>
          <w:w w:val="95"/>
        </w:rPr>
        <w:t>the</w:t>
      </w:r>
      <w:r>
        <w:rPr>
          <w:spacing w:val="-10"/>
          <w:w w:val="95"/>
        </w:rPr>
        <w:t xml:space="preserve"> </w:t>
      </w:r>
      <w:r>
        <w:rPr>
          <w:w w:val="95"/>
        </w:rPr>
        <w:t>central</w:t>
      </w:r>
      <w:r>
        <w:rPr>
          <w:spacing w:val="-9"/>
          <w:w w:val="95"/>
        </w:rPr>
        <w:t xml:space="preserve"> </w:t>
      </w:r>
      <w:r>
        <w:rPr>
          <w:spacing w:val="-1"/>
          <w:w w:val="95"/>
        </w:rPr>
        <w:t>ideas</w:t>
      </w:r>
      <w:r>
        <w:rPr>
          <w:spacing w:val="-10"/>
          <w:w w:val="95"/>
        </w:rPr>
        <w:t xml:space="preserve"> </w:t>
      </w:r>
      <w:r>
        <w:rPr>
          <w:w w:val="95"/>
        </w:rPr>
        <w:t>or</w:t>
      </w:r>
      <w:r>
        <w:rPr>
          <w:spacing w:val="-10"/>
          <w:w w:val="95"/>
        </w:rPr>
        <w:t xml:space="preserve"> </w:t>
      </w:r>
      <w:r>
        <w:rPr>
          <w:w w:val="95"/>
        </w:rPr>
        <w:t>information</w:t>
      </w:r>
      <w:r>
        <w:rPr>
          <w:spacing w:val="-10"/>
          <w:w w:val="95"/>
        </w:rPr>
        <w:t xml:space="preserve"> </w:t>
      </w:r>
      <w:r>
        <w:rPr>
          <w:w w:val="95"/>
        </w:rPr>
        <w:t>of</w:t>
      </w:r>
      <w:r>
        <w:rPr>
          <w:spacing w:val="-10"/>
          <w:w w:val="95"/>
        </w:rPr>
        <w:t xml:space="preserve"> </w:t>
      </w:r>
      <w:r>
        <w:rPr>
          <w:w w:val="95"/>
        </w:rPr>
        <w:t>a</w:t>
      </w:r>
      <w:r>
        <w:rPr>
          <w:spacing w:val="-9"/>
          <w:w w:val="95"/>
        </w:rPr>
        <w:t xml:space="preserve"> </w:t>
      </w:r>
      <w:r>
        <w:rPr>
          <w:w w:val="95"/>
        </w:rPr>
        <w:t>primary</w:t>
      </w:r>
      <w:r>
        <w:rPr>
          <w:spacing w:val="-10"/>
          <w:w w:val="95"/>
        </w:rPr>
        <w:t xml:space="preserve"> </w:t>
      </w:r>
      <w:r>
        <w:rPr>
          <w:w w:val="95"/>
        </w:rPr>
        <w:t>or</w:t>
      </w:r>
      <w:r>
        <w:rPr>
          <w:spacing w:val="-10"/>
          <w:w w:val="95"/>
        </w:rPr>
        <w:t xml:space="preserve"> </w:t>
      </w:r>
      <w:r>
        <w:rPr>
          <w:w w:val="95"/>
        </w:rPr>
        <w:t>secondary</w:t>
      </w:r>
      <w:r>
        <w:rPr>
          <w:spacing w:val="70"/>
          <w:w w:val="99"/>
        </w:rPr>
        <w:t xml:space="preserve"> </w:t>
      </w:r>
      <w:r>
        <w:t>source;</w:t>
      </w:r>
      <w:r>
        <w:rPr>
          <w:spacing w:val="-3"/>
        </w:rPr>
        <w:t xml:space="preserve"> </w:t>
      </w:r>
      <w:r>
        <w:t>provide</w:t>
      </w:r>
      <w:r>
        <w:rPr>
          <w:spacing w:val="-3"/>
        </w:rPr>
        <w:t xml:space="preserve"> </w:t>
      </w:r>
      <w:r>
        <w:t>an</w:t>
      </w:r>
      <w:r>
        <w:rPr>
          <w:spacing w:val="-3"/>
        </w:rPr>
        <w:t xml:space="preserve"> </w:t>
      </w:r>
      <w:r>
        <w:t>accurate</w:t>
      </w:r>
      <w:r>
        <w:rPr>
          <w:spacing w:val="-3"/>
        </w:rPr>
        <w:t xml:space="preserve"> </w:t>
      </w:r>
      <w:r>
        <w:t>summary</w:t>
      </w:r>
      <w:r>
        <w:rPr>
          <w:spacing w:val="-3"/>
        </w:rPr>
        <w:t xml:space="preserve"> </w:t>
      </w:r>
      <w:r>
        <w:t>that</w:t>
      </w:r>
      <w:r>
        <w:rPr>
          <w:spacing w:val="-3"/>
        </w:rPr>
        <w:t xml:space="preserve"> </w:t>
      </w:r>
      <w:r>
        <w:t>makes</w:t>
      </w:r>
      <w:r>
        <w:rPr>
          <w:spacing w:val="-3"/>
        </w:rPr>
        <w:t xml:space="preserve"> </w:t>
      </w:r>
      <w:r>
        <w:t>clear</w:t>
      </w:r>
      <w:r>
        <w:rPr>
          <w:spacing w:val="-3"/>
        </w:rPr>
        <w:t xml:space="preserve"> </w:t>
      </w:r>
      <w:r>
        <w:t>the</w:t>
      </w:r>
      <w:r>
        <w:rPr>
          <w:spacing w:val="-3"/>
        </w:rPr>
        <w:t xml:space="preserve"> </w:t>
      </w:r>
      <w:r>
        <w:t>relationships</w:t>
      </w:r>
      <w:r>
        <w:rPr>
          <w:spacing w:val="-3"/>
        </w:rPr>
        <w:t xml:space="preserve"> </w:t>
      </w:r>
      <w:r>
        <w:t>among</w:t>
      </w:r>
      <w:r>
        <w:rPr>
          <w:spacing w:val="-3"/>
        </w:rPr>
        <w:t xml:space="preserve"> </w:t>
      </w:r>
      <w:r>
        <w:t>the</w:t>
      </w:r>
      <w:r>
        <w:rPr>
          <w:spacing w:val="-3"/>
        </w:rPr>
        <w:t xml:space="preserve"> </w:t>
      </w:r>
      <w:r>
        <w:t>key</w:t>
      </w:r>
      <w:r>
        <w:rPr>
          <w:spacing w:val="-2"/>
        </w:rPr>
        <w:t xml:space="preserve"> </w:t>
      </w:r>
      <w:r>
        <w:t>details</w:t>
      </w:r>
      <w:r>
        <w:rPr>
          <w:spacing w:val="-3"/>
        </w:rPr>
        <w:t xml:space="preserve"> </w:t>
      </w:r>
      <w:r>
        <w:t>and ideas.</w:t>
      </w:r>
    </w:p>
    <w:p w14:paraId="64777F90" w14:textId="77777777" w:rsidR="00DC7397" w:rsidRDefault="00DC7397">
      <w:r>
        <w:br w:type="page"/>
      </w:r>
    </w:p>
    <w:p w14:paraId="57659D37" w14:textId="77777777" w:rsidR="00DC7397" w:rsidRDefault="00DC7397">
      <w:pPr>
        <w:rPr>
          <w:rFonts w:ascii="Calibri" w:eastAsia="Calibri" w:hAnsi="Calibri"/>
        </w:rPr>
      </w:pPr>
    </w:p>
    <w:p w14:paraId="33819323" w14:textId="77777777" w:rsidR="000268F7" w:rsidRDefault="000268F7" w:rsidP="000268F7">
      <w:pPr>
        <w:pStyle w:val="BodyText"/>
        <w:ind w:left="720"/>
      </w:pPr>
    </w:p>
    <w:p w14:paraId="74793BFB" w14:textId="77777777" w:rsidR="000268F7" w:rsidRDefault="000268F7" w:rsidP="000268F7">
      <w:pPr>
        <w:pStyle w:val="BodyText"/>
        <w:ind w:left="720" w:right="216"/>
      </w:pPr>
      <w:r>
        <w:rPr>
          <w:color w:val="0000FF"/>
          <w:w w:val="95"/>
          <w:u w:val="single" w:color="0000FF"/>
        </w:rPr>
        <w:t>CCSS.ELA‐Literacy.RI.11‐12.8</w:t>
      </w:r>
      <w:r>
        <w:rPr>
          <w:color w:val="0000FF"/>
          <w:spacing w:val="-14"/>
          <w:w w:val="95"/>
          <w:u w:val="single" w:color="0000FF"/>
        </w:rPr>
        <w:t xml:space="preserve"> </w:t>
      </w:r>
      <w:r>
        <w:rPr>
          <w:w w:val="95"/>
        </w:rPr>
        <w:t>Delineate</w:t>
      </w:r>
      <w:r>
        <w:rPr>
          <w:spacing w:val="-14"/>
          <w:w w:val="95"/>
        </w:rPr>
        <w:t xml:space="preserve"> </w:t>
      </w:r>
      <w:r>
        <w:rPr>
          <w:w w:val="95"/>
        </w:rPr>
        <w:t>and</w:t>
      </w:r>
      <w:r>
        <w:rPr>
          <w:spacing w:val="-13"/>
          <w:w w:val="95"/>
        </w:rPr>
        <w:t xml:space="preserve"> </w:t>
      </w:r>
      <w:r>
        <w:rPr>
          <w:w w:val="95"/>
        </w:rPr>
        <w:t>evaluate</w:t>
      </w:r>
      <w:r>
        <w:rPr>
          <w:spacing w:val="-13"/>
          <w:w w:val="95"/>
        </w:rPr>
        <w:t xml:space="preserve"> </w:t>
      </w:r>
      <w:r>
        <w:rPr>
          <w:w w:val="95"/>
        </w:rPr>
        <w:t>the</w:t>
      </w:r>
      <w:r>
        <w:rPr>
          <w:spacing w:val="-13"/>
          <w:w w:val="95"/>
        </w:rPr>
        <w:t xml:space="preserve"> </w:t>
      </w:r>
      <w:r>
        <w:rPr>
          <w:w w:val="95"/>
        </w:rPr>
        <w:t>reasoning</w:t>
      </w:r>
      <w:r>
        <w:rPr>
          <w:spacing w:val="-13"/>
          <w:w w:val="95"/>
        </w:rPr>
        <w:t xml:space="preserve"> </w:t>
      </w:r>
      <w:r>
        <w:rPr>
          <w:w w:val="95"/>
        </w:rPr>
        <w:t>in</w:t>
      </w:r>
      <w:r>
        <w:rPr>
          <w:spacing w:val="-14"/>
          <w:w w:val="95"/>
        </w:rPr>
        <w:t xml:space="preserve"> </w:t>
      </w:r>
      <w:r>
        <w:rPr>
          <w:w w:val="95"/>
        </w:rPr>
        <w:t>seminal</w:t>
      </w:r>
      <w:r>
        <w:rPr>
          <w:spacing w:val="-13"/>
          <w:w w:val="95"/>
        </w:rPr>
        <w:t xml:space="preserve"> </w:t>
      </w:r>
      <w:r>
        <w:rPr>
          <w:w w:val="95"/>
        </w:rPr>
        <w:t>U.S.</w:t>
      </w:r>
      <w:r>
        <w:rPr>
          <w:spacing w:val="-13"/>
          <w:w w:val="95"/>
        </w:rPr>
        <w:t xml:space="preserve"> </w:t>
      </w:r>
      <w:r>
        <w:rPr>
          <w:w w:val="95"/>
        </w:rPr>
        <w:t>texts,</w:t>
      </w:r>
      <w:r>
        <w:rPr>
          <w:spacing w:val="-13"/>
          <w:w w:val="95"/>
        </w:rPr>
        <w:t xml:space="preserve"> </w:t>
      </w:r>
      <w:r>
        <w:rPr>
          <w:w w:val="95"/>
        </w:rPr>
        <w:t>including</w:t>
      </w:r>
      <w:r>
        <w:rPr>
          <w:spacing w:val="-13"/>
          <w:w w:val="95"/>
        </w:rPr>
        <w:t xml:space="preserve"> </w:t>
      </w:r>
      <w:r>
        <w:rPr>
          <w:w w:val="95"/>
        </w:rPr>
        <w:t>the</w:t>
      </w:r>
      <w:r>
        <w:rPr>
          <w:w w:val="99"/>
        </w:rPr>
        <w:t xml:space="preserve"> </w:t>
      </w:r>
      <w:r>
        <w:t>application</w:t>
      </w:r>
      <w:r>
        <w:rPr>
          <w:spacing w:val="-2"/>
        </w:rPr>
        <w:t xml:space="preserve"> </w:t>
      </w:r>
      <w:r>
        <w:t>of</w:t>
      </w:r>
      <w:r>
        <w:rPr>
          <w:spacing w:val="-2"/>
        </w:rPr>
        <w:t xml:space="preserve"> </w:t>
      </w:r>
      <w:r>
        <w:t>constitutional</w:t>
      </w:r>
      <w:r>
        <w:rPr>
          <w:spacing w:val="-2"/>
        </w:rPr>
        <w:t xml:space="preserve"> </w:t>
      </w:r>
      <w:r>
        <w:t>principles</w:t>
      </w:r>
      <w:r>
        <w:rPr>
          <w:spacing w:val="-2"/>
        </w:rPr>
        <w:t xml:space="preserve"> </w:t>
      </w:r>
      <w:r>
        <w:t>and</w:t>
      </w:r>
      <w:r>
        <w:rPr>
          <w:spacing w:val="-2"/>
        </w:rPr>
        <w:t xml:space="preserve"> </w:t>
      </w:r>
      <w:r>
        <w:t>use</w:t>
      </w:r>
      <w:r>
        <w:rPr>
          <w:spacing w:val="-2"/>
        </w:rPr>
        <w:t xml:space="preserve"> </w:t>
      </w:r>
      <w:r>
        <w:t>of</w:t>
      </w:r>
      <w:r>
        <w:rPr>
          <w:spacing w:val="-2"/>
        </w:rPr>
        <w:t xml:space="preserve"> </w:t>
      </w:r>
      <w:r>
        <w:t>legal</w:t>
      </w:r>
      <w:r>
        <w:rPr>
          <w:spacing w:val="-2"/>
        </w:rPr>
        <w:t xml:space="preserve"> </w:t>
      </w:r>
      <w:r>
        <w:t>reasoning</w:t>
      </w:r>
      <w:r>
        <w:rPr>
          <w:spacing w:val="-2"/>
        </w:rPr>
        <w:t xml:space="preserve"> </w:t>
      </w:r>
      <w:r>
        <w:t>(e.g.,</w:t>
      </w:r>
      <w:r>
        <w:rPr>
          <w:spacing w:val="-2"/>
        </w:rPr>
        <w:t xml:space="preserve"> </w:t>
      </w:r>
      <w:r>
        <w:t>in</w:t>
      </w:r>
      <w:r>
        <w:rPr>
          <w:spacing w:val="-2"/>
        </w:rPr>
        <w:t xml:space="preserve"> </w:t>
      </w:r>
      <w:r>
        <w:t>U.S.</w:t>
      </w:r>
      <w:r>
        <w:rPr>
          <w:spacing w:val="-2"/>
        </w:rPr>
        <w:t xml:space="preserve"> </w:t>
      </w:r>
      <w:r>
        <w:t>Supreme</w:t>
      </w:r>
      <w:r>
        <w:rPr>
          <w:spacing w:val="-2"/>
        </w:rPr>
        <w:t xml:space="preserve"> </w:t>
      </w:r>
      <w:r>
        <w:t>Court</w:t>
      </w:r>
      <w:r>
        <w:rPr>
          <w:spacing w:val="-2"/>
        </w:rPr>
        <w:t xml:space="preserve"> </w:t>
      </w:r>
      <w:r>
        <w:t>majority</w:t>
      </w:r>
      <w:r>
        <w:rPr>
          <w:w w:val="99"/>
        </w:rPr>
        <w:t xml:space="preserve"> </w:t>
      </w:r>
      <w:r>
        <w:t>opinions</w:t>
      </w:r>
      <w:r>
        <w:rPr>
          <w:spacing w:val="-3"/>
        </w:rPr>
        <w:t xml:space="preserve"> </w:t>
      </w:r>
      <w:r>
        <w:t>and</w:t>
      </w:r>
      <w:r>
        <w:rPr>
          <w:spacing w:val="-2"/>
        </w:rPr>
        <w:t xml:space="preserve"> </w:t>
      </w:r>
      <w:r>
        <w:t>dissents)</w:t>
      </w:r>
      <w:r>
        <w:rPr>
          <w:spacing w:val="-2"/>
        </w:rPr>
        <w:t xml:space="preserve"> </w:t>
      </w:r>
      <w:r>
        <w:t>and</w:t>
      </w:r>
      <w:r>
        <w:rPr>
          <w:spacing w:val="-2"/>
        </w:rPr>
        <w:t xml:space="preserve"> </w:t>
      </w:r>
      <w:r>
        <w:t>the</w:t>
      </w:r>
      <w:r>
        <w:rPr>
          <w:spacing w:val="-2"/>
        </w:rPr>
        <w:t xml:space="preserve"> </w:t>
      </w:r>
      <w:r>
        <w:t>premises,</w:t>
      </w:r>
      <w:r>
        <w:rPr>
          <w:spacing w:val="-2"/>
        </w:rPr>
        <w:t xml:space="preserve"> </w:t>
      </w:r>
      <w:r>
        <w:t>purposes,</w:t>
      </w:r>
      <w:r>
        <w:rPr>
          <w:spacing w:val="-2"/>
        </w:rPr>
        <w:t xml:space="preserve"> </w:t>
      </w:r>
      <w:r>
        <w:t>and</w:t>
      </w:r>
      <w:r>
        <w:rPr>
          <w:spacing w:val="-3"/>
        </w:rPr>
        <w:t xml:space="preserve"> </w:t>
      </w:r>
      <w:r>
        <w:t>arguments</w:t>
      </w:r>
      <w:r>
        <w:rPr>
          <w:spacing w:val="-2"/>
        </w:rPr>
        <w:t xml:space="preserve"> </w:t>
      </w:r>
      <w:r>
        <w:t>in</w:t>
      </w:r>
      <w:r>
        <w:rPr>
          <w:spacing w:val="-2"/>
        </w:rPr>
        <w:t xml:space="preserve"> </w:t>
      </w:r>
      <w:r>
        <w:t>works</w:t>
      </w:r>
      <w:r>
        <w:rPr>
          <w:spacing w:val="-2"/>
        </w:rPr>
        <w:t xml:space="preserve"> </w:t>
      </w:r>
      <w:r>
        <w:t>of</w:t>
      </w:r>
      <w:r>
        <w:rPr>
          <w:spacing w:val="-2"/>
        </w:rPr>
        <w:t xml:space="preserve"> </w:t>
      </w:r>
      <w:r>
        <w:t>public</w:t>
      </w:r>
      <w:r>
        <w:rPr>
          <w:spacing w:val="-2"/>
        </w:rPr>
        <w:t xml:space="preserve"> </w:t>
      </w:r>
      <w:r>
        <w:rPr>
          <w:spacing w:val="-1"/>
        </w:rPr>
        <w:t>advocacy</w:t>
      </w:r>
      <w:r>
        <w:rPr>
          <w:spacing w:val="-2"/>
        </w:rPr>
        <w:t xml:space="preserve"> </w:t>
      </w:r>
      <w:r>
        <w:t>(e.g.,</w:t>
      </w:r>
      <w:r>
        <w:rPr>
          <w:spacing w:val="27"/>
          <w:w w:val="99"/>
        </w:rPr>
        <w:t xml:space="preserve"> </w:t>
      </w:r>
      <w:r>
        <w:rPr>
          <w:rFonts w:cs="Calibri"/>
          <w:i/>
          <w:spacing w:val="-1"/>
        </w:rPr>
        <w:t>The</w:t>
      </w:r>
      <w:r>
        <w:rPr>
          <w:rFonts w:cs="Calibri"/>
          <w:i/>
          <w:spacing w:val="-4"/>
        </w:rPr>
        <w:t xml:space="preserve"> </w:t>
      </w:r>
      <w:r>
        <w:rPr>
          <w:rFonts w:cs="Calibri"/>
          <w:i/>
          <w:spacing w:val="-1"/>
        </w:rPr>
        <w:t>Federalist</w:t>
      </w:r>
      <w:r>
        <w:rPr>
          <w:spacing w:val="-1"/>
        </w:rPr>
        <w:t>,</w:t>
      </w:r>
      <w:r>
        <w:rPr>
          <w:spacing w:val="-3"/>
        </w:rPr>
        <w:t xml:space="preserve"> </w:t>
      </w:r>
      <w:r>
        <w:t>presidential</w:t>
      </w:r>
      <w:r>
        <w:rPr>
          <w:spacing w:val="-4"/>
        </w:rPr>
        <w:t xml:space="preserve"> </w:t>
      </w:r>
      <w:r>
        <w:t>addresses).</w:t>
      </w:r>
    </w:p>
    <w:p w14:paraId="69FF0677" w14:textId="77777777" w:rsidR="000268F7" w:rsidRDefault="000268F7" w:rsidP="000268F7">
      <w:pPr>
        <w:pStyle w:val="BodyText"/>
        <w:ind w:left="720" w:right="125"/>
      </w:pPr>
      <w:r>
        <w:rPr>
          <w:color w:val="0000FF"/>
          <w:spacing w:val="-1"/>
          <w:w w:val="95"/>
          <w:u w:val="single" w:color="0000FF"/>
        </w:rPr>
        <w:t>CCSS.ELA</w:t>
      </w:r>
      <w:r>
        <w:rPr>
          <w:color w:val="0000FF"/>
          <w:spacing w:val="-6"/>
          <w:w w:val="95"/>
          <w:u w:val="single" w:color="0000FF"/>
        </w:rPr>
        <w:t>-</w:t>
      </w:r>
      <w:r>
        <w:rPr>
          <w:color w:val="0000FF"/>
          <w:spacing w:val="-1"/>
          <w:w w:val="95"/>
          <w:u w:val="single" w:color="0000FF"/>
        </w:rPr>
        <w:t>Literacy.RH.11</w:t>
      </w:r>
      <w:r>
        <w:rPr>
          <w:color w:val="0000FF"/>
          <w:spacing w:val="-6"/>
          <w:w w:val="95"/>
          <w:u w:val="single" w:color="0000FF"/>
        </w:rPr>
        <w:t>‐</w:t>
      </w:r>
      <w:r>
        <w:rPr>
          <w:color w:val="0000FF"/>
          <w:spacing w:val="-1"/>
          <w:w w:val="95"/>
          <w:u w:val="single" w:color="0000FF"/>
        </w:rPr>
        <w:t>12.9</w:t>
      </w:r>
      <w:r>
        <w:rPr>
          <w:color w:val="0000FF"/>
          <w:spacing w:val="-14"/>
          <w:w w:val="95"/>
          <w:u w:val="single" w:color="0000FF"/>
        </w:rPr>
        <w:t xml:space="preserve"> </w:t>
      </w:r>
      <w:r>
        <w:rPr>
          <w:w w:val="95"/>
        </w:rPr>
        <w:t>Integrate</w:t>
      </w:r>
      <w:r>
        <w:rPr>
          <w:spacing w:val="-12"/>
          <w:w w:val="95"/>
        </w:rPr>
        <w:t xml:space="preserve"> </w:t>
      </w:r>
      <w:r>
        <w:rPr>
          <w:w w:val="95"/>
        </w:rPr>
        <w:t>information</w:t>
      </w:r>
      <w:r>
        <w:rPr>
          <w:spacing w:val="-13"/>
          <w:w w:val="95"/>
        </w:rPr>
        <w:t xml:space="preserve"> </w:t>
      </w:r>
      <w:r>
        <w:rPr>
          <w:w w:val="95"/>
        </w:rPr>
        <w:t>from</w:t>
      </w:r>
      <w:r>
        <w:rPr>
          <w:spacing w:val="-12"/>
          <w:w w:val="95"/>
        </w:rPr>
        <w:t xml:space="preserve"> </w:t>
      </w:r>
      <w:r>
        <w:rPr>
          <w:w w:val="95"/>
        </w:rPr>
        <w:t>diverse</w:t>
      </w:r>
      <w:r>
        <w:rPr>
          <w:spacing w:val="-13"/>
          <w:w w:val="95"/>
        </w:rPr>
        <w:t xml:space="preserve"> </w:t>
      </w:r>
      <w:r>
        <w:rPr>
          <w:w w:val="95"/>
        </w:rPr>
        <w:t>sources,</w:t>
      </w:r>
      <w:r>
        <w:rPr>
          <w:spacing w:val="-12"/>
          <w:w w:val="95"/>
        </w:rPr>
        <w:t xml:space="preserve"> </w:t>
      </w:r>
      <w:r>
        <w:rPr>
          <w:w w:val="95"/>
        </w:rPr>
        <w:t>both</w:t>
      </w:r>
      <w:r>
        <w:rPr>
          <w:spacing w:val="-13"/>
          <w:w w:val="95"/>
        </w:rPr>
        <w:t xml:space="preserve"> </w:t>
      </w:r>
      <w:r>
        <w:rPr>
          <w:w w:val="95"/>
        </w:rPr>
        <w:t>primary</w:t>
      </w:r>
      <w:r>
        <w:rPr>
          <w:spacing w:val="-12"/>
          <w:w w:val="95"/>
        </w:rPr>
        <w:t xml:space="preserve"> </w:t>
      </w:r>
      <w:r>
        <w:rPr>
          <w:w w:val="95"/>
        </w:rPr>
        <w:t>and</w:t>
      </w:r>
      <w:r>
        <w:rPr>
          <w:spacing w:val="-13"/>
          <w:w w:val="95"/>
        </w:rPr>
        <w:t xml:space="preserve"> </w:t>
      </w:r>
      <w:r>
        <w:rPr>
          <w:w w:val="95"/>
        </w:rPr>
        <w:t>secondary,</w:t>
      </w:r>
      <w:r>
        <w:rPr>
          <w:spacing w:val="62"/>
          <w:w w:val="99"/>
        </w:rPr>
        <w:t xml:space="preserve"> </w:t>
      </w:r>
      <w:r>
        <w:t>into</w:t>
      </w:r>
      <w:r>
        <w:rPr>
          <w:spacing w:val="-3"/>
        </w:rPr>
        <w:t xml:space="preserve"> </w:t>
      </w:r>
      <w:r>
        <w:t>a</w:t>
      </w:r>
      <w:r>
        <w:rPr>
          <w:spacing w:val="-2"/>
        </w:rPr>
        <w:t xml:space="preserve"> </w:t>
      </w:r>
      <w:r>
        <w:t>coherent</w:t>
      </w:r>
      <w:r>
        <w:rPr>
          <w:spacing w:val="-3"/>
        </w:rPr>
        <w:t xml:space="preserve"> </w:t>
      </w:r>
      <w:r>
        <w:t>understanding</w:t>
      </w:r>
      <w:r>
        <w:rPr>
          <w:spacing w:val="-3"/>
        </w:rPr>
        <w:t xml:space="preserve"> </w:t>
      </w:r>
      <w:r>
        <w:t>of</w:t>
      </w:r>
      <w:r>
        <w:rPr>
          <w:spacing w:val="-2"/>
        </w:rPr>
        <w:t xml:space="preserve"> </w:t>
      </w:r>
      <w:r>
        <w:t>an</w:t>
      </w:r>
      <w:r>
        <w:rPr>
          <w:spacing w:val="-3"/>
        </w:rPr>
        <w:t xml:space="preserve"> </w:t>
      </w:r>
      <w:r>
        <w:t>idea</w:t>
      </w:r>
      <w:r>
        <w:rPr>
          <w:spacing w:val="-2"/>
        </w:rPr>
        <w:t xml:space="preserve"> </w:t>
      </w:r>
      <w:r>
        <w:t>or</w:t>
      </w:r>
      <w:r>
        <w:rPr>
          <w:spacing w:val="-3"/>
        </w:rPr>
        <w:t xml:space="preserve"> </w:t>
      </w:r>
      <w:r>
        <w:t>event,</w:t>
      </w:r>
      <w:r>
        <w:rPr>
          <w:spacing w:val="-2"/>
        </w:rPr>
        <w:t xml:space="preserve"> </w:t>
      </w:r>
      <w:r>
        <w:t>noting</w:t>
      </w:r>
      <w:r>
        <w:rPr>
          <w:spacing w:val="-2"/>
        </w:rPr>
        <w:t xml:space="preserve"> </w:t>
      </w:r>
      <w:r>
        <w:t>discrepancies</w:t>
      </w:r>
      <w:r>
        <w:rPr>
          <w:spacing w:val="-3"/>
        </w:rPr>
        <w:t xml:space="preserve"> </w:t>
      </w:r>
      <w:r>
        <w:t>among</w:t>
      </w:r>
      <w:r>
        <w:rPr>
          <w:spacing w:val="-2"/>
        </w:rPr>
        <w:t xml:space="preserve"> </w:t>
      </w:r>
      <w:r>
        <w:t>sources.</w:t>
      </w:r>
    </w:p>
    <w:p w14:paraId="77A7EDDA" w14:textId="77777777" w:rsidR="002519ED" w:rsidRDefault="002519ED" w:rsidP="002519ED">
      <w:pPr>
        <w:pStyle w:val="BodyText"/>
        <w:spacing w:before="46"/>
        <w:ind w:left="720"/>
      </w:pPr>
      <w:r>
        <w:rPr>
          <w:color w:val="0000FF"/>
          <w:spacing w:val="-1"/>
          <w:w w:val="95"/>
          <w:u w:val="single" w:color="0000FF"/>
        </w:rPr>
        <w:t>CCSS.ELA</w:t>
      </w:r>
      <w:r>
        <w:rPr>
          <w:color w:val="0000FF"/>
          <w:spacing w:val="-6"/>
          <w:w w:val="95"/>
          <w:u w:val="single" w:color="0000FF"/>
        </w:rPr>
        <w:t>‐</w:t>
      </w:r>
      <w:r>
        <w:rPr>
          <w:color w:val="0000FF"/>
          <w:spacing w:val="-1"/>
          <w:w w:val="95"/>
          <w:u w:val="single" w:color="0000FF"/>
        </w:rPr>
        <w:t>Literacy.RH.11</w:t>
      </w:r>
      <w:r>
        <w:rPr>
          <w:color w:val="0000FF"/>
          <w:spacing w:val="-6"/>
          <w:w w:val="95"/>
          <w:u w:val="single" w:color="0000FF"/>
        </w:rPr>
        <w:t>-</w:t>
      </w:r>
      <w:r>
        <w:rPr>
          <w:color w:val="0000FF"/>
          <w:spacing w:val="-1"/>
          <w:w w:val="95"/>
          <w:u w:val="single" w:color="0000FF"/>
        </w:rPr>
        <w:t>12.10</w:t>
      </w:r>
      <w:r>
        <w:rPr>
          <w:color w:val="0000FF"/>
          <w:spacing w:val="-13"/>
          <w:w w:val="95"/>
          <w:u w:val="single" w:color="0000FF"/>
        </w:rPr>
        <w:t xml:space="preserve"> </w:t>
      </w:r>
      <w:r>
        <w:rPr>
          <w:w w:val="95"/>
        </w:rPr>
        <w:t>By</w:t>
      </w:r>
      <w:r>
        <w:rPr>
          <w:spacing w:val="-11"/>
          <w:w w:val="95"/>
        </w:rPr>
        <w:t xml:space="preserve"> </w:t>
      </w:r>
      <w:r>
        <w:rPr>
          <w:w w:val="95"/>
        </w:rPr>
        <w:t>the</w:t>
      </w:r>
      <w:r>
        <w:rPr>
          <w:spacing w:val="-11"/>
          <w:w w:val="95"/>
        </w:rPr>
        <w:t xml:space="preserve"> </w:t>
      </w:r>
      <w:r>
        <w:rPr>
          <w:w w:val="95"/>
        </w:rPr>
        <w:t>end</w:t>
      </w:r>
      <w:r>
        <w:rPr>
          <w:spacing w:val="-12"/>
          <w:w w:val="95"/>
        </w:rPr>
        <w:t xml:space="preserve"> </w:t>
      </w:r>
      <w:r>
        <w:rPr>
          <w:w w:val="95"/>
        </w:rPr>
        <w:t>of</w:t>
      </w:r>
      <w:r>
        <w:rPr>
          <w:spacing w:val="-11"/>
          <w:w w:val="95"/>
        </w:rPr>
        <w:t xml:space="preserve"> </w:t>
      </w:r>
      <w:r>
        <w:rPr>
          <w:w w:val="95"/>
        </w:rPr>
        <w:t>grade</w:t>
      </w:r>
      <w:r>
        <w:rPr>
          <w:spacing w:val="-11"/>
          <w:w w:val="95"/>
        </w:rPr>
        <w:t xml:space="preserve"> </w:t>
      </w:r>
      <w:proofErr w:type="gramStart"/>
      <w:r>
        <w:rPr>
          <w:w w:val="95"/>
        </w:rPr>
        <w:t>12,</w:t>
      </w:r>
      <w:proofErr w:type="gramEnd"/>
      <w:r>
        <w:rPr>
          <w:spacing w:val="-12"/>
          <w:w w:val="95"/>
        </w:rPr>
        <w:t xml:space="preserve"> </w:t>
      </w:r>
      <w:r>
        <w:rPr>
          <w:w w:val="95"/>
        </w:rPr>
        <w:t>read</w:t>
      </w:r>
      <w:r>
        <w:rPr>
          <w:spacing w:val="-11"/>
          <w:w w:val="95"/>
        </w:rPr>
        <w:t xml:space="preserve"> </w:t>
      </w:r>
      <w:r>
        <w:rPr>
          <w:w w:val="95"/>
        </w:rPr>
        <w:t>and</w:t>
      </w:r>
      <w:r>
        <w:rPr>
          <w:spacing w:val="-11"/>
          <w:w w:val="95"/>
        </w:rPr>
        <w:t xml:space="preserve"> </w:t>
      </w:r>
      <w:r>
        <w:rPr>
          <w:w w:val="95"/>
        </w:rPr>
        <w:t>comprehend</w:t>
      </w:r>
      <w:r>
        <w:rPr>
          <w:spacing w:val="-12"/>
          <w:w w:val="95"/>
        </w:rPr>
        <w:t xml:space="preserve"> </w:t>
      </w:r>
      <w:r>
        <w:rPr>
          <w:w w:val="95"/>
        </w:rPr>
        <w:t>history/social</w:t>
      </w:r>
      <w:r>
        <w:rPr>
          <w:spacing w:val="-11"/>
          <w:w w:val="95"/>
        </w:rPr>
        <w:t xml:space="preserve"> </w:t>
      </w:r>
      <w:r>
        <w:rPr>
          <w:w w:val="95"/>
        </w:rPr>
        <w:t>studies</w:t>
      </w:r>
      <w:r>
        <w:rPr>
          <w:spacing w:val="64"/>
        </w:rPr>
        <w:t xml:space="preserve"> </w:t>
      </w:r>
      <w:r>
        <w:t>texts</w:t>
      </w:r>
      <w:r>
        <w:rPr>
          <w:spacing w:val="-3"/>
        </w:rPr>
        <w:t xml:space="preserve"> </w:t>
      </w:r>
      <w:r>
        <w:t>in</w:t>
      </w:r>
      <w:r>
        <w:rPr>
          <w:spacing w:val="-3"/>
        </w:rPr>
        <w:t xml:space="preserve"> </w:t>
      </w:r>
      <w:r>
        <w:t>the</w:t>
      </w:r>
      <w:r>
        <w:rPr>
          <w:spacing w:val="-3"/>
        </w:rPr>
        <w:t xml:space="preserve"> </w:t>
      </w:r>
      <w:r>
        <w:t>grades</w:t>
      </w:r>
      <w:r>
        <w:rPr>
          <w:spacing w:val="-3"/>
        </w:rPr>
        <w:t xml:space="preserve"> </w:t>
      </w:r>
      <w:r>
        <w:rPr>
          <w:spacing w:val="-1"/>
        </w:rPr>
        <w:t>11–CCR</w:t>
      </w:r>
      <w:r>
        <w:rPr>
          <w:spacing w:val="-2"/>
        </w:rPr>
        <w:t xml:space="preserve"> </w:t>
      </w:r>
      <w:r>
        <w:rPr>
          <w:spacing w:val="-1"/>
        </w:rPr>
        <w:t>text</w:t>
      </w:r>
      <w:r>
        <w:rPr>
          <w:spacing w:val="-3"/>
        </w:rPr>
        <w:t xml:space="preserve"> </w:t>
      </w:r>
      <w:r>
        <w:t>complexity</w:t>
      </w:r>
      <w:r>
        <w:rPr>
          <w:spacing w:val="-3"/>
        </w:rPr>
        <w:t xml:space="preserve"> </w:t>
      </w:r>
      <w:r>
        <w:t>band</w:t>
      </w:r>
      <w:r>
        <w:rPr>
          <w:spacing w:val="-3"/>
        </w:rPr>
        <w:t xml:space="preserve"> </w:t>
      </w:r>
      <w:r>
        <w:t>independently</w:t>
      </w:r>
      <w:r>
        <w:rPr>
          <w:spacing w:val="-2"/>
        </w:rPr>
        <w:t xml:space="preserve"> </w:t>
      </w:r>
      <w:r>
        <w:t>and</w:t>
      </w:r>
      <w:r>
        <w:rPr>
          <w:spacing w:val="-3"/>
        </w:rPr>
        <w:t xml:space="preserve"> </w:t>
      </w:r>
      <w:r>
        <w:t>proficiently.</w:t>
      </w:r>
    </w:p>
    <w:p w14:paraId="58C268D7" w14:textId="77777777" w:rsidR="003955FD" w:rsidRPr="00317D15" w:rsidRDefault="003955FD" w:rsidP="00872A2E">
      <w:pPr>
        <w:rPr>
          <w:rFonts w:asciiTheme="majorHAnsi" w:hAnsiTheme="majorHAnsi"/>
        </w:rPr>
      </w:pPr>
    </w:p>
    <w:p w14:paraId="353CD7D9" w14:textId="6A006964" w:rsidR="003955FD" w:rsidRPr="003E38A7" w:rsidRDefault="003955FD" w:rsidP="0010494C">
      <w:pPr>
        <w:pStyle w:val="ListParagraph"/>
        <w:rPr>
          <w:rFonts w:asciiTheme="majorHAnsi" w:hAnsiTheme="majorHAnsi"/>
          <w:b/>
        </w:rPr>
      </w:pPr>
      <w:r w:rsidRPr="003E38A7">
        <w:rPr>
          <w:rFonts w:asciiTheme="majorHAnsi" w:hAnsiTheme="majorHAnsi"/>
          <w:b/>
        </w:rPr>
        <w:t>The College, Career, and Civic Life (C3) Framework for Social Studies State Standards</w:t>
      </w:r>
      <w:r w:rsidR="003E38A7">
        <w:rPr>
          <w:rFonts w:asciiTheme="majorHAnsi" w:hAnsiTheme="majorHAnsi"/>
          <w:b/>
        </w:rPr>
        <w:t>)</w:t>
      </w:r>
      <w:r w:rsidRPr="003E38A7">
        <w:rPr>
          <w:rFonts w:asciiTheme="majorHAnsi" w:hAnsiTheme="majorHAnsi"/>
          <w:b/>
        </w:rPr>
        <w:t>:</w:t>
      </w:r>
    </w:p>
    <w:p w14:paraId="7A316E34" w14:textId="77777777" w:rsidR="003955FD" w:rsidRPr="00A3619C" w:rsidRDefault="003955FD" w:rsidP="003955FD">
      <w:pPr>
        <w:ind w:left="720"/>
        <w:rPr>
          <w:rFonts w:asciiTheme="majorHAnsi" w:hAnsiTheme="majorHAnsi"/>
        </w:rPr>
      </w:pPr>
      <w:r w:rsidRPr="003E38A7">
        <w:rPr>
          <w:rFonts w:asciiTheme="majorHAnsi" w:hAnsiTheme="majorHAnsi"/>
          <w:b/>
        </w:rPr>
        <w:t>D2.Civ.1.9-12.</w:t>
      </w:r>
      <w:r w:rsidRPr="00A3619C">
        <w:rPr>
          <w:rFonts w:asciiTheme="majorHAnsi" w:hAnsiTheme="majorHAnsi"/>
        </w:rPr>
        <w:t xml:space="preserve"> Distinguish </w:t>
      </w:r>
      <w:r>
        <w:rPr>
          <w:rFonts w:asciiTheme="majorHAnsi" w:hAnsiTheme="majorHAnsi"/>
        </w:rPr>
        <w:t xml:space="preserve">the powers and responsibilities </w:t>
      </w:r>
      <w:r w:rsidRPr="00A3619C">
        <w:rPr>
          <w:rFonts w:asciiTheme="majorHAnsi" w:hAnsiTheme="majorHAnsi"/>
        </w:rPr>
        <w:t>of local, state, tribal, national,</w:t>
      </w:r>
    </w:p>
    <w:p w14:paraId="555DC0F1" w14:textId="77777777" w:rsidR="003955FD" w:rsidRDefault="003955FD" w:rsidP="003955FD">
      <w:pPr>
        <w:ind w:left="720"/>
        <w:rPr>
          <w:rFonts w:asciiTheme="majorHAnsi" w:hAnsiTheme="majorHAnsi"/>
        </w:rPr>
      </w:pPr>
      <w:proofErr w:type="gramStart"/>
      <w:r w:rsidRPr="00A3619C">
        <w:rPr>
          <w:rFonts w:asciiTheme="majorHAnsi" w:hAnsiTheme="majorHAnsi"/>
        </w:rPr>
        <w:t>and</w:t>
      </w:r>
      <w:proofErr w:type="gramEnd"/>
      <w:r w:rsidRPr="00A3619C">
        <w:rPr>
          <w:rFonts w:asciiTheme="majorHAnsi" w:hAnsiTheme="majorHAnsi"/>
        </w:rPr>
        <w:t xml:space="preserve"> international civic and political institutions.</w:t>
      </w:r>
    </w:p>
    <w:p w14:paraId="08BFC7BA" w14:textId="77777777" w:rsidR="003955FD" w:rsidRPr="00D07172" w:rsidRDefault="003955FD" w:rsidP="003955FD">
      <w:pPr>
        <w:ind w:left="720"/>
        <w:rPr>
          <w:rFonts w:asciiTheme="majorHAnsi" w:hAnsiTheme="majorHAnsi"/>
        </w:rPr>
      </w:pPr>
      <w:r w:rsidRPr="003E38A7">
        <w:rPr>
          <w:rFonts w:asciiTheme="majorHAnsi" w:hAnsiTheme="majorHAnsi"/>
          <w:b/>
        </w:rPr>
        <w:t>D2.Civ.4.9-12.</w:t>
      </w:r>
      <w:r w:rsidRPr="00D07172">
        <w:rPr>
          <w:rFonts w:asciiTheme="majorHAnsi" w:hAnsiTheme="majorHAnsi"/>
        </w:rPr>
        <w:t xml:space="preserve"> Explain how the U.S. Constitution estab­lishes a system of government that has powers, responsi­bilities, and limits that have changed over time and that are still contested.</w:t>
      </w:r>
    </w:p>
    <w:p w14:paraId="405DECCF" w14:textId="77777777" w:rsidR="003955FD" w:rsidRDefault="003955FD" w:rsidP="003955FD">
      <w:pPr>
        <w:ind w:left="720"/>
        <w:rPr>
          <w:rFonts w:asciiTheme="majorHAnsi" w:hAnsiTheme="majorHAnsi"/>
        </w:rPr>
      </w:pPr>
      <w:r w:rsidRPr="003E38A7">
        <w:rPr>
          <w:rFonts w:asciiTheme="majorHAnsi" w:hAnsiTheme="majorHAnsi"/>
          <w:b/>
        </w:rPr>
        <w:t>D2.Civ.11.9-12.</w:t>
      </w:r>
      <w:r w:rsidRPr="00D07172">
        <w:rPr>
          <w:rFonts w:asciiTheme="majorHAnsi" w:hAnsiTheme="majorHAnsi"/>
        </w:rPr>
        <w:t xml:space="preserve"> Evalu</w:t>
      </w:r>
      <w:r>
        <w:rPr>
          <w:rFonts w:asciiTheme="majorHAnsi" w:hAnsiTheme="majorHAnsi"/>
        </w:rPr>
        <w:t>ate multiple procedures for mak</w:t>
      </w:r>
      <w:r w:rsidRPr="00D07172">
        <w:rPr>
          <w:rFonts w:asciiTheme="majorHAnsi" w:hAnsiTheme="majorHAnsi"/>
        </w:rPr>
        <w:t>ing governmental decisions at the local, state, national, and international levels in terms of the civic purposes achieved.</w:t>
      </w:r>
    </w:p>
    <w:p w14:paraId="6E528A8D" w14:textId="77777777" w:rsidR="003955FD" w:rsidRDefault="003955FD" w:rsidP="003955FD">
      <w:pPr>
        <w:ind w:left="720"/>
        <w:rPr>
          <w:rFonts w:asciiTheme="majorHAnsi" w:hAnsiTheme="majorHAnsi"/>
        </w:rPr>
      </w:pPr>
      <w:r w:rsidRPr="003E38A7">
        <w:rPr>
          <w:rFonts w:asciiTheme="majorHAnsi" w:hAnsiTheme="majorHAnsi"/>
          <w:b/>
        </w:rPr>
        <w:t>D2.Civ.12.9-12.</w:t>
      </w:r>
      <w:r w:rsidRPr="00A3619C">
        <w:rPr>
          <w:rFonts w:asciiTheme="majorHAnsi" w:hAnsiTheme="majorHAnsi"/>
        </w:rPr>
        <w:t xml:space="preserve"> Analyze how people use and challenge local, state, national, and international laws to address a variety of public issues.</w:t>
      </w:r>
    </w:p>
    <w:p w14:paraId="6F9A3CC1" w14:textId="77777777" w:rsidR="003955FD" w:rsidRDefault="003955FD" w:rsidP="003955FD">
      <w:pPr>
        <w:ind w:left="720"/>
        <w:rPr>
          <w:rFonts w:asciiTheme="majorHAnsi" w:hAnsiTheme="majorHAnsi"/>
        </w:rPr>
      </w:pPr>
      <w:r w:rsidRPr="003E38A7">
        <w:rPr>
          <w:rFonts w:asciiTheme="majorHAnsi" w:hAnsiTheme="majorHAnsi"/>
          <w:b/>
        </w:rPr>
        <w:t>D4.1.9-12.</w:t>
      </w:r>
      <w:r w:rsidRPr="00A3619C">
        <w:rPr>
          <w:rFonts w:asciiTheme="majorHAnsi" w:hAnsiTheme="majorHAnsi"/>
        </w:rPr>
        <w:t xml:space="preserve"> Construct arguments using precise and knowledgeable claims, with evidence from multiple sources, while acknowledging counterclaims and evidentiary weaknesses.</w:t>
      </w:r>
    </w:p>
    <w:p w14:paraId="0B19A9EF" w14:textId="77777777" w:rsidR="0096409C" w:rsidRPr="008F1A2F" w:rsidRDefault="0096409C" w:rsidP="009F55ED">
      <w:pPr>
        <w:ind w:left="720"/>
        <w:rPr>
          <w:rFonts w:asciiTheme="majorHAnsi" w:hAnsiTheme="majorHAnsi"/>
        </w:rPr>
      </w:pPr>
    </w:p>
    <w:p w14:paraId="5125DAF4" w14:textId="77777777" w:rsidR="0010494C" w:rsidRDefault="00317D15" w:rsidP="0010494C">
      <w:pPr>
        <w:pStyle w:val="ListParagraph"/>
        <w:numPr>
          <w:ilvl w:val="0"/>
          <w:numId w:val="8"/>
        </w:numPr>
        <w:tabs>
          <w:tab w:val="left" w:pos="360"/>
        </w:tabs>
        <w:ind w:left="360"/>
        <w:rPr>
          <w:rFonts w:asciiTheme="majorHAnsi" w:hAnsiTheme="majorHAnsi"/>
          <w:b/>
        </w:rPr>
      </w:pPr>
      <w:r w:rsidRPr="00317D15">
        <w:rPr>
          <w:rFonts w:asciiTheme="majorHAnsi" w:hAnsiTheme="majorHAnsi"/>
          <w:b/>
        </w:rPr>
        <w:t>Time requirements:</w:t>
      </w:r>
    </w:p>
    <w:p w14:paraId="033810DD" w14:textId="77777777" w:rsidR="0010494C" w:rsidRPr="0010494C" w:rsidRDefault="0010494C" w:rsidP="0010494C">
      <w:pPr>
        <w:pStyle w:val="ListParagraph"/>
        <w:tabs>
          <w:tab w:val="left" w:pos="360"/>
        </w:tabs>
        <w:ind w:left="360"/>
        <w:rPr>
          <w:rFonts w:ascii="Calibri" w:eastAsia="Calibri" w:hAnsi="Calibri"/>
        </w:rPr>
      </w:pPr>
      <w:r w:rsidRPr="0010494C">
        <w:rPr>
          <w:rFonts w:ascii="Calibri" w:eastAsia="Calibri" w:hAnsi="Calibri"/>
        </w:rPr>
        <w:t>After having discussed the concepts of Federalism and distribution of power as outlined in the Constitution, at least one day of class should be spent introducing the task. An in‐class demonstration of how to locate and determine the relevance of various Supreme Court cases should be included in the introduction day.</w:t>
      </w:r>
    </w:p>
    <w:p w14:paraId="211FB93C" w14:textId="77777777" w:rsidR="0010494C" w:rsidRPr="0010494C" w:rsidRDefault="0010494C" w:rsidP="0010494C">
      <w:pPr>
        <w:pStyle w:val="ListParagraph"/>
        <w:tabs>
          <w:tab w:val="left" w:pos="360"/>
        </w:tabs>
        <w:ind w:left="360"/>
        <w:rPr>
          <w:rFonts w:ascii="Calibri" w:eastAsia="Calibri" w:hAnsi="Calibri"/>
        </w:rPr>
      </w:pPr>
    </w:p>
    <w:p w14:paraId="7B8B5331" w14:textId="18EB9780" w:rsidR="0010494C" w:rsidRPr="0010494C" w:rsidRDefault="0010494C" w:rsidP="0010494C">
      <w:pPr>
        <w:pStyle w:val="ListParagraph"/>
        <w:tabs>
          <w:tab w:val="left" w:pos="360"/>
        </w:tabs>
        <w:ind w:left="360"/>
        <w:rPr>
          <w:rFonts w:ascii="Calibri" w:eastAsia="Calibri" w:hAnsi="Calibri"/>
        </w:rPr>
      </w:pPr>
      <w:r w:rsidRPr="0010494C">
        <w:rPr>
          <w:rFonts w:ascii="Calibri" w:eastAsia="Calibri" w:hAnsi="Calibri"/>
        </w:rPr>
        <w:t>Students will need at least two weeks of out‐of‐class time to write this paper. Throughout the time students are working on their papers outside of class, some class time should be allotted to answering questions and supporting students in their analysis of court cases.</w:t>
      </w:r>
    </w:p>
    <w:p w14:paraId="4A25F6E4" w14:textId="77777777" w:rsidR="0010494C" w:rsidRDefault="0010494C" w:rsidP="0010494C">
      <w:pPr>
        <w:pStyle w:val="ListParagraph"/>
        <w:tabs>
          <w:tab w:val="left" w:pos="360"/>
        </w:tabs>
        <w:ind w:left="360"/>
        <w:rPr>
          <w:rFonts w:asciiTheme="majorHAnsi" w:hAnsiTheme="majorHAnsi"/>
          <w:b/>
        </w:rPr>
      </w:pPr>
    </w:p>
    <w:p w14:paraId="62E207B3" w14:textId="58C2F460" w:rsidR="00317D15" w:rsidRPr="0010494C" w:rsidRDefault="006B36B2" w:rsidP="0010494C">
      <w:pPr>
        <w:pStyle w:val="ListParagraph"/>
        <w:numPr>
          <w:ilvl w:val="0"/>
          <w:numId w:val="8"/>
        </w:numPr>
        <w:tabs>
          <w:tab w:val="left" w:pos="360"/>
        </w:tabs>
        <w:ind w:left="360"/>
        <w:rPr>
          <w:rFonts w:asciiTheme="majorHAnsi" w:hAnsiTheme="majorHAnsi"/>
          <w:b/>
        </w:rPr>
      </w:pPr>
      <w:r w:rsidRPr="0010494C">
        <w:rPr>
          <w:rFonts w:asciiTheme="majorHAnsi" w:hAnsiTheme="majorHAnsi"/>
          <w:b/>
        </w:rPr>
        <w:t>Instructor materials to use during administration</w:t>
      </w:r>
      <w:r w:rsidR="00317D15" w:rsidRPr="0010494C">
        <w:rPr>
          <w:rFonts w:asciiTheme="majorHAnsi" w:hAnsiTheme="majorHAnsi"/>
          <w:b/>
        </w:rPr>
        <w:t>:</w:t>
      </w:r>
    </w:p>
    <w:p w14:paraId="144E58FD" w14:textId="77777777" w:rsidR="003E38A7" w:rsidRDefault="003E38A7" w:rsidP="003E38A7">
      <w:pPr>
        <w:pStyle w:val="BodyText"/>
        <w:numPr>
          <w:ilvl w:val="0"/>
          <w:numId w:val="14"/>
        </w:numPr>
        <w:spacing w:line="239" w:lineRule="auto"/>
      </w:pPr>
      <w:r>
        <w:t xml:space="preserve">Handout A: Supreme Course Case Assessments worksheet. This could be the basis for a class discussion at some mid-point during the task’s timeframe. </w:t>
      </w:r>
    </w:p>
    <w:p w14:paraId="1CB89829" w14:textId="6EB2FA28" w:rsidR="00DC7397" w:rsidRDefault="00FE4E3F" w:rsidP="003E38A7">
      <w:pPr>
        <w:pStyle w:val="BodyText"/>
        <w:numPr>
          <w:ilvl w:val="0"/>
          <w:numId w:val="14"/>
        </w:numPr>
        <w:spacing w:line="239" w:lineRule="auto"/>
      </w:pPr>
      <w:r>
        <w:t>Every</w:t>
      </w:r>
      <w:r>
        <w:rPr>
          <w:spacing w:val="-3"/>
        </w:rPr>
        <w:t xml:space="preserve"> </w:t>
      </w:r>
      <w:r>
        <w:t>basic</w:t>
      </w:r>
      <w:r>
        <w:rPr>
          <w:spacing w:val="-2"/>
        </w:rPr>
        <w:t xml:space="preserve"> </w:t>
      </w:r>
      <w:r>
        <w:t>American</w:t>
      </w:r>
      <w:r>
        <w:rPr>
          <w:spacing w:val="-3"/>
        </w:rPr>
        <w:t xml:space="preserve"> </w:t>
      </w:r>
      <w:r>
        <w:t>government</w:t>
      </w:r>
      <w:r>
        <w:rPr>
          <w:spacing w:val="-2"/>
        </w:rPr>
        <w:t xml:space="preserve"> </w:t>
      </w:r>
      <w:r>
        <w:t>text</w:t>
      </w:r>
      <w:r>
        <w:rPr>
          <w:spacing w:val="-3"/>
        </w:rPr>
        <w:t xml:space="preserve"> </w:t>
      </w:r>
      <w:r>
        <w:t>will</w:t>
      </w:r>
      <w:r>
        <w:rPr>
          <w:spacing w:val="-2"/>
        </w:rPr>
        <w:t xml:space="preserve"> </w:t>
      </w:r>
      <w:r>
        <w:t>include</w:t>
      </w:r>
      <w:r>
        <w:rPr>
          <w:spacing w:val="-2"/>
        </w:rPr>
        <w:t xml:space="preserve"> </w:t>
      </w:r>
      <w:r>
        <w:t>a</w:t>
      </w:r>
      <w:r>
        <w:rPr>
          <w:spacing w:val="-3"/>
        </w:rPr>
        <w:t xml:space="preserve"> </w:t>
      </w:r>
      <w:r>
        <w:rPr>
          <w:spacing w:val="-1"/>
        </w:rPr>
        <w:t>discussion</w:t>
      </w:r>
      <w:r>
        <w:rPr>
          <w:spacing w:val="-2"/>
        </w:rPr>
        <w:t xml:space="preserve"> </w:t>
      </w:r>
      <w:r>
        <w:t>of</w:t>
      </w:r>
      <w:r>
        <w:rPr>
          <w:spacing w:val="-3"/>
        </w:rPr>
        <w:t xml:space="preserve"> </w:t>
      </w:r>
      <w:r>
        <w:t>the</w:t>
      </w:r>
      <w:r>
        <w:rPr>
          <w:spacing w:val="-2"/>
        </w:rPr>
        <w:t xml:space="preserve"> </w:t>
      </w:r>
      <w:r>
        <w:t>Constitution</w:t>
      </w:r>
      <w:r>
        <w:rPr>
          <w:spacing w:val="-3"/>
        </w:rPr>
        <w:t xml:space="preserve"> </w:t>
      </w:r>
      <w:r>
        <w:t>and</w:t>
      </w:r>
      <w:r>
        <w:rPr>
          <w:spacing w:val="-3"/>
        </w:rPr>
        <w:t xml:space="preserve"> </w:t>
      </w:r>
      <w:r>
        <w:t>Federalism.</w:t>
      </w:r>
      <w:r>
        <w:rPr>
          <w:spacing w:val="-2"/>
        </w:rPr>
        <w:t xml:space="preserve"> </w:t>
      </w:r>
      <w:r>
        <w:t>For</w:t>
      </w:r>
      <w:r>
        <w:rPr>
          <w:spacing w:val="29"/>
        </w:rPr>
        <w:t xml:space="preserve"> </w:t>
      </w:r>
      <w:r>
        <w:t>a</w:t>
      </w:r>
      <w:r>
        <w:rPr>
          <w:spacing w:val="-28"/>
        </w:rPr>
        <w:t xml:space="preserve"> </w:t>
      </w:r>
      <w:r>
        <w:t>more</w:t>
      </w:r>
      <w:r>
        <w:rPr>
          <w:spacing w:val="-27"/>
        </w:rPr>
        <w:t xml:space="preserve"> </w:t>
      </w:r>
      <w:r>
        <w:t>in-depth</w:t>
      </w:r>
      <w:r>
        <w:rPr>
          <w:spacing w:val="-27"/>
        </w:rPr>
        <w:t xml:space="preserve"> </w:t>
      </w:r>
      <w:r>
        <w:t>coverage</w:t>
      </w:r>
      <w:r>
        <w:rPr>
          <w:spacing w:val="-28"/>
        </w:rPr>
        <w:t xml:space="preserve"> </w:t>
      </w:r>
      <w:r>
        <w:t>of</w:t>
      </w:r>
      <w:r>
        <w:rPr>
          <w:spacing w:val="-28"/>
        </w:rPr>
        <w:t xml:space="preserve"> </w:t>
      </w:r>
      <w:r>
        <w:t>the</w:t>
      </w:r>
      <w:r>
        <w:rPr>
          <w:spacing w:val="-27"/>
        </w:rPr>
        <w:t xml:space="preserve"> </w:t>
      </w:r>
      <w:r>
        <w:rPr>
          <w:spacing w:val="-1"/>
        </w:rPr>
        <w:t>topic,</w:t>
      </w:r>
      <w:r>
        <w:rPr>
          <w:spacing w:val="-27"/>
        </w:rPr>
        <w:t xml:space="preserve"> </w:t>
      </w:r>
      <w:r>
        <w:t>academic</w:t>
      </w:r>
      <w:r>
        <w:rPr>
          <w:spacing w:val="-28"/>
        </w:rPr>
        <w:t xml:space="preserve"> </w:t>
      </w:r>
      <w:r>
        <w:t>publishers</w:t>
      </w:r>
      <w:r>
        <w:rPr>
          <w:spacing w:val="-27"/>
        </w:rPr>
        <w:t xml:space="preserve"> </w:t>
      </w:r>
      <w:r>
        <w:t>such</w:t>
      </w:r>
      <w:r>
        <w:rPr>
          <w:spacing w:val="-27"/>
        </w:rPr>
        <w:t xml:space="preserve"> </w:t>
      </w:r>
      <w:r>
        <w:t>as</w:t>
      </w:r>
      <w:r>
        <w:rPr>
          <w:spacing w:val="-28"/>
        </w:rPr>
        <w:t xml:space="preserve"> </w:t>
      </w:r>
      <w:r>
        <w:t>Congressional</w:t>
      </w:r>
      <w:r>
        <w:rPr>
          <w:spacing w:val="-27"/>
        </w:rPr>
        <w:t xml:space="preserve"> </w:t>
      </w:r>
      <w:r>
        <w:t>Quarterly</w:t>
      </w:r>
      <w:r>
        <w:rPr>
          <w:spacing w:val="-27"/>
        </w:rPr>
        <w:t xml:space="preserve"> </w:t>
      </w:r>
      <w:r>
        <w:t>offer</w:t>
      </w:r>
      <w:r>
        <w:rPr>
          <w:spacing w:val="25"/>
          <w:w w:val="99"/>
        </w:rPr>
        <w:t xml:space="preserve"> </w:t>
      </w:r>
      <w:r>
        <w:t>numerous</w:t>
      </w:r>
      <w:r>
        <w:rPr>
          <w:spacing w:val="-4"/>
        </w:rPr>
        <w:t xml:space="preserve"> </w:t>
      </w:r>
      <w:r>
        <w:t>texts</w:t>
      </w:r>
      <w:r>
        <w:rPr>
          <w:spacing w:val="-4"/>
        </w:rPr>
        <w:t xml:space="preserve"> </w:t>
      </w:r>
      <w:r>
        <w:t>and</w:t>
      </w:r>
      <w:r>
        <w:rPr>
          <w:spacing w:val="-4"/>
        </w:rPr>
        <w:t xml:space="preserve"> </w:t>
      </w:r>
      <w:r>
        <w:t>resources.</w:t>
      </w:r>
    </w:p>
    <w:p w14:paraId="6333B2AF" w14:textId="77777777" w:rsidR="00DC7397" w:rsidRDefault="00DC7397">
      <w:pPr>
        <w:rPr>
          <w:rFonts w:ascii="Calibri" w:eastAsia="Calibri" w:hAnsi="Calibri"/>
        </w:rPr>
      </w:pPr>
      <w:r>
        <w:br w:type="page"/>
      </w:r>
    </w:p>
    <w:p w14:paraId="515AE1FA" w14:textId="77777777" w:rsidR="00DC7397" w:rsidRDefault="00DC7397" w:rsidP="00DC7397">
      <w:pPr>
        <w:pStyle w:val="BodyText"/>
        <w:spacing w:line="239" w:lineRule="auto"/>
        <w:ind w:left="1080"/>
        <w:rPr>
          <w:rFonts w:cs="Calibri"/>
        </w:rPr>
      </w:pPr>
    </w:p>
    <w:p w14:paraId="69DFE04B" w14:textId="77777777" w:rsidR="00DC7397" w:rsidRPr="003E38A7" w:rsidRDefault="00DC7397" w:rsidP="00DC7397">
      <w:pPr>
        <w:pStyle w:val="BodyText"/>
        <w:spacing w:line="239" w:lineRule="auto"/>
        <w:ind w:left="1080"/>
        <w:rPr>
          <w:rFonts w:cs="Calibri"/>
        </w:rPr>
      </w:pPr>
    </w:p>
    <w:p w14:paraId="43193B60" w14:textId="5735F2F9" w:rsidR="00317D15" w:rsidRPr="00DC7397" w:rsidRDefault="00FE4E3F" w:rsidP="00DC7397">
      <w:pPr>
        <w:pStyle w:val="BodyText"/>
        <w:numPr>
          <w:ilvl w:val="0"/>
          <w:numId w:val="14"/>
        </w:numPr>
      </w:pPr>
      <w:r>
        <w:t>It</w:t>
      </w:r>
      <w:r>
        <w:rPr>
          <w:spacing w:val="-3"/>
        </w:rPr>
        <w:t xml:space="preserve"> </w:t>
      </w:r>
      <w:r>
        <w:t>would</w:t>
      </w:r>
      <w:r>
        <w:rPr>
          <w:spacing w:val="-3"/>
        </w:rPr>
        <w:t xml:space="preserve"> </w:t>
      </w:r>
      <w:r>
        <w:t>be</w:t>
      </w:r>
      <w:r>
        <w:rPr>
          <w:spacing w:val="-3"/>
        </w:rPr>
        <w:t xml:space="preserve"> </w:t>
      </w:r>
      <w:r>
        <w:t>useful</w:t>
      </w:r>
      <w:r>
        <w:rPr>
          <w:spacing w:val="-3"/>
        </w:rPr>
        <w:t xml:space="preserve"> </w:t>
      </w:r>
      <w:r>
        <w:t>to</w:t>
      </w:r>
      <w:r>
        <w:rPr>
          <w:spacing w:val="-3"/>
        </w:rPr>
        <w:t xml:space="preserve"> </w:t>
      </w:r>
      <w:r>
        <w:rPr>
          <w:spacing w:val="-1"/>
        </w:rPr>
        <w:t>become</w:t>
      </w:r>
      <w:r>
        <w:rPr>
          <w:spacing w:val="-3"/>
        </w:rPr>
        <w:t xml:space="preserve"> </w:t>
      </w:r>
      <w:r>
        <w:rPr>
          <w:spacing w:val="-1"/>
        </w:rPr>
        <w:t>familiar</w:t>
      </w:r>
      <w:r>
        <w:rPr>
          <w:spacing w:val="-2"/>
        </w:rPr>
        <w:t xml:space="preserve"> </w:t>
      </w:r>
      <w:r>
        <w:t>with</w:t>
      </w:r>
      <w:r>
        <w:rPr>
          <w:spacing w:val="-3"/>
        </w:rPr>
        <w:t xml:space="preserve"> </w:t>
      </w:r>
      <w:r>
        <w:t>the</w:t>
      </w:r>
      <w:r>
        <w:rPr>
          <w:spacing w:val="-3"/>
        </w:rPr>
        <w:t xml:space="preserve"> </w:t>
      </w:r>
      <w:r>
        <w:t>Oyez</w:t>
      </w:r>
      <w:r>
        <w:rPr>
          <w:spacing w:val="-3"/>
        </w:rPr>
        <w:t xml:space="preserve"> </w:t>
      </w:r>
      <w:r>
        <w:t>project</w:t>
      </w:r>
      <w:r>
        <w:rPr>
          <w:spacing w:val="-3"/>
        </w:rPr>
        <w:t xml:space="preserve"> </w:t>
      </w:r>
      <w:r>
        <w:t>web</w:t>
      </w:r>
      <w:r>
        <w:rPr>
          <w:spacing w:val="-4"/>
        </w:rPr>
        <w:t xml:space="preserve"> </w:t>
      </w:r>
      <w:r>
        <w:t>site</w:t>
      </w:r>
      <w:r>
        <w:rPr>
          <w:spacing w:val="-3"/>
        </w:rPr>
        <w:t xml:space="preserve"> </w:t>
      </w:r>
      <w:r>
        <w:rPr>
          <w:spacing w:val="-1"/>
        </w:rPr>
        <w:t>(http://www.oyez.org)</w:t>
      </w:r>
      <w:r>
        <w:rPr>
          <w:spacing w:val="-2"/>
        </w:rPr>
        <w:t xml:space="preserve"> </w:t>
      </w:r>
      <w:r>
        <w:t>prior</w:t>
      </w:r>
      <w:r>
        <w:rPr>
          <w:spacing w:val="-3"/>
        </w:rPr>
        <w:t xml:space="preserve"> </w:t>
      </w:r>
      <w:r>
        <w:t>to</w:t>
      </w:r>
      <w:r>
        <w:rPr>
          <w:spacing w:val="65"/>
        </w:rPr>
        <w:t xml:space="preserve"> </w:t>
      </w:r>
      <w:r>
        <w:t>assigning</w:t>
      </w:r>
      <w:r>
        <w:rPr>
          <w:spacing w:val="-2"/>
        </w:rPr>
        <w:t xml:space="preserve"> </w:t>
      </w:r>
      <w:r>
        <w:t>the</w:t>
      </w:r>
      <w:r>
        <w:rPr>
          <w:spacing w:val="-2"/>
        </w:rPr>
        <w:t xml:space="preserve"> </w:t>
      </w:r>
      <w:r>
        <w:rPr>
          <w:spacing w:val="-1"/>
        </w:rPr>
        <w:t xml:space="preserve">task. </w:t>
      </w:r>
      <w:r>
        <w:t>Teachers</w:t>
      </w:r>
      <w:r>
        <w:rPr>
          <w:spacing w:val="-2"/>
        </w:rPr>
        <w:t xml:space="preserve"> </w:t>
      </w:r>
      <w:r>
        <w:t>should</w:t>
      </w:r>
      <w:r>
        <w:rPr>
          <w:spacing w:val="-2"/>
        </w:rPr>
        <w:t xml:space="preserve"> </w:t>
      </w:r>
      <w:r>
        <w:t>note</w:t>
      </w:r>
      <w:r>
        <w:rPr>
          <w:spacing w:val="-1"/>
        </w:rPr>
        <w:t xml:space="preserve"> </w:t>
      </w:r>
      <w:r>
        <w:t>the</w:t>
      </w:r>
      <w:r>
        <w:rPr>
          <w:spacing w:val="-2"/>
        </w:rPr>
        <w:t xml:space="preserve"> </w:t>
      </w:r>
      <w:r>
        <w:t>ease</w:t>
      </w:r>
      <w:r>
        <w:rPr>
          <w:spacing w:val="-3"/>
        </w:rPr>
        <w:t xml:space="preserve"> </w:t>
      </w:r>
      <w:r>
        <w:t>of</w:t>
      </w:r>
      <w:r>
        <w:rPr>
          <w:spacing w:val="-1"/>
        </w:rPr>
        <w:t xml:space="preserve"> </w:t>
      </w:r>
      <w:r>
        <w:t>locating</w:t>
      </w:r>
      <w:r>
        <w:rPr>
          <w:spacing w:val="-2"/>
        </w:rPr>
        <w:t xml:space="preserve"> </w:t>
      </w:r>
      <w:r>
        <w:t>cases</w:t>
      </w:r>
      <w:r>
        <w:rPr>
          <w:spacing w:val="-2"/>
        </w:rPr>
        <w:t xml:space="preserve"> </w:t>
      </w:r>
      <w:r>
        <w:t>and</w:t>
      </w:r>
      <w:r>
        <w:rPr>
          <w:spacing w:val="-1"/>
        </w:rPr>
        <w:t xml:space="preserve"> </w:t>
      </w:r>
      <w:r>
        <w:t>the</w:t>
      </w:r>
      <w:r>
        <w:rPr>
          <w:spacing w:val="-2"/>
        </w:rPr>
        <w:t xml:space="preserve"> </w:t>
      </w:r>
      <w:r>
        <w:t>readability</w:t>
      </w:r>
      <w:r>
        <w:rPr>
          <w:spacing w:val="-2"/>
        </w:rPr>
        <w:t xml:space="preserve"> </w:t>
      </w:r>
      <w:r>
        <w:t>of</w:t>
      </w:r>
      <w:r>
        <w:rPr>
          <w:spacing w:val="-1"/>
        </w:rPr>
        <w:t xml:space="preserve"> </w:t>
      </w:r>
      <w:r>
        <w:t>the</w:t>
      </w:r>
      <w:r>
        <w:rPr>
          <w:spacing w:val="-2"/>
        </w:rPr>
        <w:t xml:space="preserve"> </w:t>
      </w:r>
      <w:r>
        <w:t>case</w:t>
      </w:r>
      <w:r>
        <w:rPr>
          <w:spacing w:val="24"/>
          <w:w w:val="99"/>
        </w:rPr>
        <w:t xml:space="preserve"> </w:t>
      </w:r>
      <w:r>
        <w:t>summaries</w:t>
      </w:r>
      <w:r>
        <w:rPr>
          <w:spacing w:val="-4"/>
        </w:rPr>
        <w:t xml:space="preserve"> </w:t>
      </w:r>
      <w:r>
        <w:t>for</w:t>
      </w:r>
      <w:r>
        <w:rPr>
          <w:spacing w:val="-3"/>
        </w:rPr>
        <w:t xml:space="preserve"> </w:t>
      </w:r>
      <w:r>
        <w:t>their</w:t>
      </w:r>
      <w:r>
        <w:rPr>
          <w:spacing w:val="-3"/>
        </w:rPr>
        <w:t xml:space="preserve"> </w:t>
      </w:r>
      <w:r>
        <w:t>students.</w:t>
      </w:r>
      <w:r>
        <w:rPr>
          <w:spacing w:val="-4"/>
        </w:rPr>
        <w:t xml:space="preserve"> </w:t>
      </w:r>
      <w:r>
        <w:t>Additionally,</w:t>
      </w:r>
      <w:r>
        <w:rPr>
          <w:spacing w:val="-3"/>
        </w:rPr>
        <w:t xml:space="preserve"> </w:t>
      </w:r>
      <w:r>
        <w:t>familiarity</w:t>
      </w:r>
      <w:r>
        <w:rPr>
          <w:spacing w:val="-3"/>
        </w:rPr>
        <w:t xml:space="preserve"> </w:t>
      </w:r>
      <w:r>
        <w:t>with</w:t>
      </w:r>
      <w:r>
        <w:rPr>
          <w:spacing w:val="-3"/>
        </w:rPr>
        <w:t xml:space="preserve"> </w:t>
      </w:r>
      <w:r>
        <w:t>the</w:t>
      </w:r>
      <w:r>
        <w:rPr>
          <w:spacing w:val="-4"/>
        </w:rPr>
        <w:t xml:space="preserve"> </w:t>
      </w:r>
      <w:r>
        <w:t>site</w:t>
      </w:r>
      <w:r>
        <w:rPr>
          <w:spacing w:val="-3"/>
        </w:rPr>
        <w:t xml:space="preserve"> </w:t>
      </w:r>
      <w:r>
        <w:t>will</w:t>
      </w:r>
      <w:r>
        <w:rPr>
          <w:spacing w:val="-3"/>
        </w:rPr>
        <w:t xml:space="preserve"> </w:t>
      </w:r>
      <w:r>
        <w:t>facilitate</w:t>
      </w:r>
      <w:r>
        <w:rPr>
          <w:spacing w:val="-3"/>
        </w:rPr>
        <w:t xml:space="preserve"> </w:t>
      </w:r>
      <w:r>
        <w:t>the</w:t>
      </w:r>
      <w:r>
        <w:rPr>
          <w:spacing w:val="-4"/>
        </w:rPr>
        <w:t xml:space="preserve"> </w:t>
      </w:r>
      <w:r>
        <w:t>teacher’s determination</w:t>
      </w:r>
      <w:r>
        <w:rPr>
          <w:spacing w:val="-2"/>
        </w:rPr>
        <w:t xml:space="preserve"> </w:t>
      </w:r>
      <w:r>
        <w:t>of</w:t>
      </w:r>
      <w:r>
        <w:rPr>
          <w:spacing w:val="-2"/>
        </w:rPr>
        <w:t xml:space="preserve"> </w:t>
      </w:r>
      <w:r>
        <w:t>the</w:t>
      </w:r>
      <w:r>
        <w:rPr>
          <w:spacing w:val="-2"/>
        </w:rPr>
        <w:t xml:space="preserve"> </w:t>
      </w:r>
      <w:r>
        <w:t>number</w:t>
      </w:r>
      <w:r>
        <w:rPr>
          <w:spacing w:val="-3"/>
        </w:rPr>
        <w:t xml:space="preserve"> </w:t>
      </w:r>
      <w:r>
        <w:t>of</w:t>
      </w:r>
      <w:r>
        <w:rPr>
          <w:spacing w:val="-2"/>
        </w:rPr>
        <w:t xml:space="preserve"> </w:t>
      </w:r>
      <w:r>
        <w:t>cases,</w:t>
      </w:r>
      <w:r>
        <w:rPr>
          <w:spacing w:val="-2"/>
        </w:rPr>
        <w:t xml:space="preserve"> </w:t>
      </w:r>
      <w:r>
        <w:t>or</w:t>
      </w:r>
      <w:r>
        <w:rPr>
          <w:spacing w:val="-2"/>
        </w:rPr>
        <w:t xml:space="preserve"> </w:t>
      </w:r>
      <w:r>
        <w:rPr>
          <w:spacing w:val="-1"/>
        </w:rPr>
        <w:t>even</w:t>
      </w:r>
      <w:r>
        <w:rPr>
          <w:spacing w:val="-2"/>
        </w:rPr>
        <w:t xml:space="preserve"> </w:t>
      </w:r>
      <w:r>
        <w:t>which</w:t>
      </w:r>
      <w:r>
        <w:rPr>
          <w:spacing w:val="-3"/>
        </w:rPr>
        <w:t xml:space="preserve"> </w:t>
      </w:r>
      <w:r>
        <w:t>specific</w:t>
      </w:r>
      <w:r>
        <w:rPr>
          <w:spacing w:val="-2"/>
        </w:rPr>
        <w:t xml:space="preserve"> </w:t>
      </w:r>
      <w:r>
        <w:rPr>
          <w:spacing w:val="-1"/>
        </w:rPr>
        <w:t>cases,</w:t>
      </w:r>
      <w:r>
        <w:rPr>
          <w:spacing w:val="-2"/>
        </w:rPr>
        <w:t xml:space="preserve"> </w:t>
      </w:r>
      <w:r>
        <w:t>they</w:t>
      </w:r>
      <w:r>
        <w:rPr>
          <w:spacing w:val="-2"/>
        </w:rPr>
        <w:t xml:space="preserve"> </w:t>
      </w:r>
      <w:r>
        <w:t>think</w:t>
      </w:r>
      <w:r>
        <w:rPr>
          <w:spacing w:val="-2"/>
        </w:rPr>
        <w:t xml:space="preserve"> </w:t>
      </w:r>
      <w:r>
        <w:t>students</w:t>
      </w:r>
      <w:r>
        <w:rPr>
          <w:spacing w:val="-2"/>
        </w:rPr>
        <w:t xml:space="preserve"> </w:t>
      </w:r>
      <w:r>
        <w:t>should</w:t>
      </w:r>
      <w:r>
        <w:rPr>
          <w:spacing w:val="-2"/>
        </w:rPr>
        <w:t xml:space="preserve"> </w:t>
      </w:r>
      <w:r>
        <w:t>use</w:t>
      </w:r>
      <w:r>
        <w:rPr>
          <w:spacing w:val="-2"/>
        </w:rPr>
        <w:t xml:space="preserve"> </w:t>
      </w:r>
      <w:r>
        <w:t>in</w:t>
      </w:r>
      <w:r>
        <w:rPr>
          <w:spacing w:val="26"/>
        </w:rPr>
        <w:t xml:space="preserve"> </w:t>
      </w:r>
      <w:r>
        <w:t>their</w:t>
      </w:r>
      <w:r>
        <w:rPr>
          <w:spacing w:val="-5"/>
        </w:rPr>
        <w:t xml:space="preserve"> </w:t>
      </w:r>
      <w:r>
        <w:t>papers.</w:t>
      </w:r>
    </w:p>
    <w:p w14:paraId="3C2E76B5" w14:textId="77777777" w:rsidR="00317D15" w:rsidRPr="00317D15" w:rsidRDefault="00317D15" w:rsidP="009F55ED">
      <w:pPr>
        <w:tabs>
          <w:tab w:val="left" w:pos="360"/>
        </w:tabs>
        <w:ind w:left="360"/>
        <w:rPr>
          <w:rFonts w:asciiTheme="majorHAnsi" w:hAnsiTheme="majorHAnsi"/>
        </w:rPr>
      </w:pPr>
      <w:bookmarkStart w:id="0" w:name="_GoBack"/>
      <w:bookmarkEnd w:id="0"/>
    </w:p>
    <w:p w14:paraId="5D8CC04A" w14:textId="3997291C" w:rsidR="00317D15" w:rsidRDefault="006B36B2" w:rsidP="00317D15">
      <w:pPr>
        <w:pStyle w:val="ListParagraph"/>
        <w:numPr>
          <w:ilvl w:val="0"/>
          <w:numId w:val="8"/>
        </w:numPr>
        <w:tabs>
          <w:tab w:val="left" w:pos="360"/>
        </w:tabs>
        <w:ind w:left="360"/>
        <w:rPr>
          <w:rFonts w:asciiTheme="majorHAnsi" w:hAnsiTheme="majorHAnsi"/>
          <w:b/>
        </w:rPr>
      </w:pPr>
      <w:r w:rsidRPr="006B36B2">
        <w:rPr>
          <w:rFonts w:asciiTheme="majorHAnsi" w:hAnsiTheme="majorHAnsi"/>
          <w:b/>
        </w:rPr>
        <w:t>Instructor procedures during administration</w:t>
      </w:r>
      <w:r w:rsidR="00317D15">
        <w:rPr>
          <w:rFonts w:asciiTheme="majorHAnsi" w:hAnsiTheme="majorHAnsi"/>
          <w:b/>
        </w:rPr>
        <w:t>:</w:t>
      </w:r>
    </w:p>
    <w:p w14:paraId="7BB9BC1C" w14:textId="77777777" w:rsidR="00626927" w:rsidRDefault="00626927" w:rsidP="00564281">
      <w:pPr>
        <w:pStyle w:val="BodyText"/>
        <w:numPr>
          <w:ilvl w:val="0"/>
          <w:numId w:val="11"/>
        </w:numPr>
        <w:tabs>
          <w:tab w:val="left" w:pos="1184"/>
        </w:tabs>
        <w:spacing w:before="5" w:line="237" w:lineRule="auto"/>
        <w:ind w:right="36"/>
      </w:pPr>
      <w:r>
        <w:t>Introducing</w:t>
      </w:r>
      <w:r>
        <w:rPr>
          <w:spacing w:val="-3"/>
        </w:rPr>
        <w:t xml:space="preserve"> </w:t>
      </w:r>
      <w:r>
        <w:t>the</w:t>
      </w:r>
      <w:r>
        <w:rPr>
          <w:spacing w:val="-3"/>
        </w:rPr>
        <w:t xml:space="preserve"> </w:t>
      </w:r>
      <w:r>
        <w:t>task</w:t>
      </w:r>
      <w:r>
        <w:rPr>
          <w:spacing w:val="-3"/>
        </w:rPr>
        <w:t xml:space="preserve"> </w:t>
      </w:r>
      <w:r>
        <w:t>with</w:t>
      </w:r>
      <w:r>
        <w:rPr>
          <w:spacing w:val="-3"/>
        </w:rPr>
        <w:t xml:space="preserve"> </w:t>
      </w:r>
      <w:r>
        <w:t>the</w:t>
      </w:r>
      <w:r>
        <w:rPr>
          <w:spacing w:val="-3"/>
        </w:rPr>
        <w:t xml:space="preserve"> </w:t>
      </w:r>
      <w:r>
        <w:t>use</w:t>
      </w:r>
      <w:r>
        <w:rPr>
          <w:spacing w:val="-3"/>
        </w:rPr>
        <w:t xml:space="preserve"> </w:t>
      </w:r>
      <w:r>
        <w:t>of</w:t>
      </w:r>
      <w:r>
        <w:rPr>
          <w:spacing w:val="-3"/>
        </w:rPr>
        <w:t xml:space="preserve"> </w:t>
      </w:r>
      <w:r>
        <w:t>media</w:t>
      </w:r>
      <w:r>
        <w:rPr>
          <w:spacing w:val="-3"/>
        </w:rPr>
        <w:t xml:space="preserve"> </w:t>
      </w:r>
      <w:r>
        <w:rPr>
          <w:spacing w:val="-1"/>
        </w:rPr>
        <w:t>coverage/current</w:t>
      </w:r>
      <w:r>
        <w:rPr>
          <w:spacing w:val="-3"/>
        </w:rPr>
        <w:t xml:space="preserve"> </w:t>
      </w:r>
      <w:r>
        <w:t>events</w:t>
      </w:r>
      <w:r>
        <w:rPr>
          <w:spacing w:val="-2"/>
        </w:rPr>
        <w:t xml:space="preserve"> </w:t>
      </w:r>
      <w:r>
        <w:t>discussion</w:t>
      </w:r>
      <w:r>
        <w:rPr>
          <w:spacing w:val="-3"/>
        </w:rPr>
        <w:t xml:space="preserve"> </w:t>
      </w:r>
      <w:r>
        <w:t>can</w:t>
      </w:r>
      <w:r>
        <w:rPr>
          <w:spacing w:val="-3"/>
        </w:rPr>
        <w:t xml:space="preserve"> </w:t>
      </w:r>
      <w:r>
        <w:t>make</w:t>
      </w:r>
      <w:r>
        <w:rPr>
          <w:spacing w:val="-3"/>
        </w:rPr>
        <w:t xml:space="preserve"> </w:t>
      </w:r>
      <w:r>
        <w:t>the</w:t>
      </w:r>
      <w:r>
        <w:rPr>
          <w:spacing w:val="30"/>
          <w:w w:val="99"/>
        </w:rPr>
        <w:t xml:space="preserve"> </w:t>
      </w:r>
      <w:r>
        <w:t>task</w:t>
      </w:r>
      <w:r>
        <w:rPr>
          <w:spacing w:val="-4"/>
        </w:rPr>
        <w:t xml:space="preserve"> </w:t>
      </w:r>
      <w:r>
        <w:t>more</w:t>
      </w:r>
      <w:r>
        <w:rPr>
          <w:spacing w:val="-3"/>
        </w:rPr>
        <w:t xml:space="preserve"> </w:t>
      </w:r>
      <w:r>
        <w:t>engaging</w:t>
      </w:r>
      <w:r>
        <w:rPr>
          <w:spacing w:val="-3"/>
        </w:rPr>
        <w:t xml:space="preserve"> </w:t>
      </w:r>
      <w:r>
        <w:t>for</w:t>
      </w:r>
      <w:r>
        <w:rPr>
          <w:spacing w:val="-3"/>
        </w:rPr>
        <w:t xml:space="preserve"> </w:t>
      </w:r>
      <w:r>
        <w:t>students.</w:t>
      </w:r>
    </w:p>
    <w:p w14:paraId="1F726739" w14:textId="77777777" w:rsidR="00626927" w:rsidRDefault="00626927" w:rsidP="00564281">
      <w:pPr>
        <w:pStyle w:val="BodyText"/>
        <w:numPr>
          <w:ilvl w:val="0"/>
          <w:numId w:val="11"/>
        </w:numPr>
        <w:tabs>
          <w:tab w:val="left" w:pos="1184"/>
        </w:tabs>
        <w:spacing w:before="5" w:line="237" w:lineRule="auto"/>
        <w:ind w:right="36"/>
      </w:pPr>
      <w:r>
        <w:t>Be</w:t>
      </w:r>
      <w:r w:rsidRPr="00626927">
        <w:rPr>
          <w:spacing w:val="-3"/>
        </w:rPr>
        <w:t xml:space="preserve"> </w:t>
      </w:r>
      <w:r>
        <w:t>sure</w:t>
      </w:r>
      <w:r w:rsidRPr="00626927">
        <w:rPr>
          <w:spacing w:val="-2"/>
        </w:rPr>
        <w:t xml:space="preserve"> </w:t>
      </w:r>
      <w:r>
        <w:t>to</w:t>
      </w:r>
      <w:r w:rsidRPr="00626927">
        <w:rPr>
          <w:spacing w:val="-2"/>
        </w:rPr>
        <w:t xml:space="preserve"> </w:t>
      </w:r>
      <w:r>
        <w:t>emphasize</w:t>
      </w:r>
      <w:r w:rsidRPr="00626927">
        <w:rPr>
          <w:spacing w:val="-2"/>
        </w:rPr>
        <w:t xml:space="preserve"> </w:t>
      </w:r>
      <w:r>
        <w:t>the</w:t>
      </w:r>
      <w:r w:rsidRPr="00626927">
        <w:rPr>
          <w:spacing w:val="-2"/>
        </w:rPr>
        <w:t xml:space="preserve"> </w:t>
      </w:r>
      <w:r>
        <w:t>task's</w:t>
      </w:r>
      <w:r w:rsidRPr="00626927">
        <w:rPr>
          <w:spacing w:val="-2"/>
        </w:rPr>
        <w:t xml:space="preserve"> </w:t>
      </w:r>
      <w:r>
        <w:t>goal</w:t>
      </w:r>
      <w:r w:rsidRPr="00626927">
        <w:rPr>
          <w:spacing w:val="-2"/>
        </w:rPr>
        <w:t xml:space="preserve"> </w:t>
      </w:r>
      <w:r>
        <w:t>of</w:t>
      </w:r>
      <w:r w:rsidRPr="00626927">
        <w:rPr>
          <w:spacing w:val="-3"/>
        </w:rPr>
        <w:t xml:space="preserve"> </w:t>
      </w:r>
      <w:r>
        <w:t>analyzing</w:t>
      </w:r>
      <w:r w:rsidRPr="00626927">
        <w:rPr>
          <w:spacing w:val="-2"/>
        </w:rPr>
        <w:t xml:space="preserve"> </w:t>
      </w:r>
      <w:r>
        <w:t>Federalism</w:t>
      </w:r>
      <w:r w:rsidRPr="00626927">
        <w:rPr>
          <w:spacing w:val="-2"/>
        </w:rPr>
        <w:t xml:space="preserve"> </w:t>
      </w:r>
      <w:r>
        <w:t>throughout</w:t>
      </w:r>
      <w:r w:rsidRPr="00626927">
        <w:rPr>
          <w:spacing w:val="-2"/>
        </w:rPr>
        <w:t xml:space="preserve"> </w:t>
      </w:r>
      <w:r>
        <w:t>the</w:t>
      </w:r>
      <w:r w:rsidRPr="00626927">
        <w:rPr>
          <w:spacing w:val="-2"/>
        </w:rPr>
        <w:t xml:space="preserve"> </w:t>
      </w:r>
      <w:r>
        <w:t>introduction</w:t>
      </w:r>
      <w:r w:rsidRPr="00626927">
        <w:rPr>
          <w:spacing w:val="-2"/>
        </w:rPr>
        <w:t xml:space="preserve"> </w:t>
      </w:r>
      <w:r>
        <w:t>and mentoring</w:t>
      </w:r>
      <w:r w:rsidRPr="00626927">
        <w:rPr>
          <w:spacing w:val="-2"/>
        </w:rPr>
        <w:t xml:space="preserve"> </w:t>
      </w:r>
      <w:r>
        <w:t>stages</w:t>
      </w:r>
      <w:r w:rsidRPr="00626927">
        <w:rPr>
          <w:spacing w:val="-2"/>
        </w:rPr>
        <w:t xml:space="preserve"> </w:t>
      </w:r>
      <w:r>
        <w:t>of</w:t>
      </w:r>
      <w:r w:rsidRPr="00626927">
        <w:rPr>
          <w:spacing w:val="-2"/>
        </w:rPr>
        <w:t xml:space="preserve"> </w:t>
      </w:r>
      <w:r>
        <w:t>the</w:t>
      </w:r>
      <w:r w:rsidRPr="00626927">
        <w:rPr>
          <w:spacing w:val="-2"/>
        </w:rPr>
        <w:t xml:space="preserve"> </w:t>
      </w:r>
      <w:r>
        <w:t>task,</w:t>
      </w:r>
      <w:r w:rsidRPr="00626927">
        <w:rPr>
          <w:spacing w:val="-3"/>
        </w:rPr>
        <w:t xml:space="preserve"> </w:t>
      </w:r>
      <w:r>
        <w:t>not</w:t>
      </w:r>
      <w:r w:rsidRPr="00626927">
        <w:rPr>
          <w:spacing w:val="-2"/>
        </w:rPr>
        <w:t xml:space="preserve"> </w:t>
      </w:r>
      <w:r>
        <w:t>the</w:t>
      </w:r>
      <w:r w:rsidRPr="00626927">
        <w:rPr>
          <w:spacing w:val="-2"/>
        </w:rPr>
        <w:t xml:space="preserve"> </w:t>
      </w:r>
      <w:r>
        <w:t>topic</w:t>
      </w:r>
      <w:r w:rsidRPr="00626927">
        <w:rPr>
          <w:spacing w:val="-2"/>
        </w:rPr>
        <w:t xml:space="preserve"> </w:t>
      </w:r>
      <w:r>
        <w:t>of</w:t>
      </w:r>
      <w:r w:rsidRPr="00626927">
        <w:rPr>
          <w:spacing w:val="-3"/>
        </w:rPr>
        <w:t xml:space="preserve"> </w:t>
      </w:r>
      <w:r>
        <w:t>the</w:t>
      </w:r>
      <w:r w:rsidRPr="00626927">
        <w:rPr>
          <w:spacing w:val="-2"/>
        </w:rPr>
        <w:t xml:space="preserve"> </w:t>
      </w:r>
      <w:r>
        <w:t>ethics</w:t>
      </w:r>
      <w:r w:rsidRPr="00626927">
        <w:rPr>
          <w:spacing w:val="-2"/>
        </w:rPr>
        <w:t xml:space="preserve"> </w:t>
      </w:r>
      <w:r>
        <w:t>or</w:t>
      </w:r>
      <w:r w:rsidRPr="00626927">
        <w:rPr>
          <w:spacing w:val="-2"/>
        </w:rPr>
        <w:t xml:space="preserve"> </w:t>
      </w:r>
      <w:r>
        <w:t>merits</w:t>
      </w:r>
      <w:r w:rsidRPr="00626927">
        <w:rPr>
          <w:spacing w:val="-2"/>
        </w:rPr>
        <w:t xml:space="preserve"> </w:t>
      </w:r>
      <w:r>
        <w:t>of</w:t>
      </w:r>
      <w:r w:rsidRPr="00626927">
        <w:rPr>
          <w:spacing w:val="-3"/>
        </w:rPr>
        <w:t xml:space="preserve"> </w:t>
      </w:r>
      <w:r>
        <w:t>marijuana</w:t>
      </w:r>
      <w:r w:rsidRPr="00626927">
        <w:rPr>
          <w:spacing w:val="-2"/>
        </w:rPr>
        <w:t xml:space="preserve"> </w:t>
      </w:r>
      <w:r>
        <w:t>legalization.</w:t>
      </w:r>
    </w:p>
    <w:p w14:paraId="02EEC2AA" w14:textId="77777777" w:rsidR="003E38A7" w:rsidRDefault="00626927" w:rsidP="00564281">
      <w:pPr>
        <w:pStyle w:val="BodyText"/>
        <w:numPr>
          <w:ilvl w:val="0"/>
          <w:numId w:val="11"/>
        </w:numPr>
        <w:tabs>
          <w:tab w:val="left" w:pos="1184"/>
        </w:tabs>
        <w:spacing w:before="5" w:line="237" w:lineRule="auto"/>
        <w:ind w:right="36"/>
      </w:pPr>
      <w:r>
        <w:t>You</w:t>
      </w:r>
      <w:r w:rsidRPr="00626927">
        <w:rPr>
          <w:spacing w:val="-3"/>
        </w:rPr>
        <w:t xml:space="preserve"> </w:t>
      </w:r>
      <w:r>
        <w:t>should</w:t>
      </w:r>
      <w:r w:rsidRPr="00626927">
        <w:rPr>
          <w:spacing w:val="-2"/>
        </w:rPr>
        <w:t xml:space="preserve"> </w:t>
      </w:r>
      <w:r>
        <w:t>have</w:t>
      </w:r>
      <w:r w:rsidRPr="00626927">
        <w:rPr>
          <w:spacing w:val="-3"/>
        </w:rPr>
        <w:t xml:space="preserve"> </w:t>
      </w:r>
      <w:r>
        <w:t>students</w:t>
      </w:r>
      <w:r w:rsidRPr="00626927">
        <w:rPr>
          <w:spacing w:val="-2"/>
        </w:rPr>
        <w:t xml:space="preserve"> </w:t>
      </w:r>
      <w:r>
        <w:t>check</w:t>
      </w:r>
      <w:r w:rsidRPr="00626927">
        <w:rPr>
          <w:spacing w:val="-3"/>
        </w:rPr>
        <w:t xml:space="preserve"> </w:t>
      </w:r>
      <w:r>
        <w:t>in</w:t>
      </w:r>
      <w:r w:rsidRPr="00626927">
        <w:rPr>
          <w:spacing w:val="-2"/>
        </w:rPr>
        <w:t xml:space="preserve"> </w:t>
      </w:r>
      <w:r>
        <w:t>regularly</w:t>
      </w:r>
      <w:r w:rsidRPr="00626927">
        <w:rPr>
          <w:spacing w:val="-3"/>
        </w:rPr>
        <w:t xml:space="preserve"> </w:t>
      </w:r>
      <w:r>
        <w:t>so</w:t>
      </w:r>
      <w:r w:rsidRPr="00626927">
        <w:rPr>
          <w:spacing w:val="-3"/>
        </w:rPr>
        <w:t xml:space="preserve"> </w:t>
      </w:r>
      <w:r>
        <w:t>that</w:t>
      </w:r>
      <w:r w:rsidRPr="00626927">
        <w:rPr>
          <w:spacing w:val="-2"/>
        </w:rPr>
        <w:t xml:space="preserve"> </w:t>
      </w:r>
      <w:r>
        <w:t>they</w:t>
      </w:r>
      <w:r w:rsidRPr="00626927">
        <w:rPr>
          <w:spacing w:val="-3"/>
        </w:rPr>
        <w:t xml:space="preserve"> </w:t>
      </w:r>
      <w:r>
        <w:t>can</w:t>
      </w:r>
      <w:r w:rsidRPr="00626927">
        <w:rPr>
          <w:spacing w:val="-3"/>
        </w:rPr>
        <w:t xml:space="preserve"> </w:t>
      </w:r>
      <w:r w:rsidRPr="00626927">
        <w:rPr>
          <w:spacing w:val="-1"/>
        </w:rPr>
        <w:t>indicate</w:t>
      </w:r>
      <w:r w:rsidRPr="00626927">
        <w:rPr>
          <w:spacing w:val="-2"/>
        </w:rPr>
        <w:t xml:space="preserve"> </w:t>
      </w:r>
      <w:r>
        <w:t>what</w:t>
      </w:r>
      <w:r w:rsidRPr="00626927">
        <w:rPr>
          <w:spacing w:val="-3"/>
        </w:rPr>
        <w:t xml:space="preserve"> </w:t>
      </w:r>
      <w:r>
        <w:t>cases</w:t>
      </w:r>
      <w:r w:rsidRPr="00626927">
        <w:rPr>
          <w:spacing w:val="-2"/>
        </w:rPr>
        <w:t xml:space="preserve"> </w:t>
      </w:r>
      <w:r>
        <w:t>they</w:t>
      </w:r>
      <w:r w:rsidRPr="00626927">
        <w:rPr>
          <w:spacing w:val="-3"/>
        </w:rPr>
        <w:t xml:space="preserve"> </w:t>
      </w:r>
      <w:r>
        <w:t>have</w:t>
      </w:r>
      <w:r w:rsidRPr="00626927">
        <w:rPr>
          <w:spacing w:val="27"/>
          <w:w w:val="99"/>
        </w:rPr>
        <w:t xml:space="preserve"> </w:t>
      </w:r>
      <w:r>
        <w:t>found,</w:t>
      </w:r>
      <w:r w:rsidRPr="00626927">
        <w:rPr>
          <w:spacing w:val="-3"/>
        </w:rPr>
        <w:t xml:space="preserve"> </w:t>
      </w:r>
      <w:r>
        <w:t>how</w:t>
      </w:r>
      <w:r w:rsidRPr="00626927">
        <w:rPr>
          <w:spacing w:val="-2"/>
        </w:rPr>
        <w:t xml:space="preserve"> </w:t>
      </w:r>
      <w:r>
        <w:t>they</w:t>
      </w:r>
      <w:r w:rsidRPr="00626927">
        <w:rPr>
          <w:spacing w:val="-2"/>
        </w:rPr>
        <w:t xml:space="preserve"> </w:t>
      </w:r>
      <w:r>
        <w:t>understand</w:t>
      </w:r>
      <w:r w:rsidRPr="00626927">
        <w:rPr>
          <w:spacing w:val="-2"/>
        </w:rPr>
        <w:t xml:space="preserve"> </w:t>
      </w:r>
      <w:r>
        <w:t>the</w:t>
      </w:r>
      <w:r w:rsidRPr="00626927">
        <w:rPr>
          <w:spacing w:val="-2"/>
        </w:rPr>
        <w:t xml:space="preserve"> </w:t>
      </w:r>
      <w:r>
        <w:t>cases</w:t>
      </w:r>
      <w:r w:rsidRPr="00626927">
        <w:rPr>
          <w:spacing w:val="-2"/>
        </w:rPr>
        <w:t xml:space="preserve"> </w:t>
      </w:r>
      <w:r>
        <w:t>to</w:t>
      </w:r>
      <w:r w:rsidRPr="00626927">
        <w:rPr>
          <w:spacing w:val="-3"/>
        </w:rPr>
        <w:t xml:space="preserve"> </w:t>
      </w:r>
      <w:r>
        <w:t>fit</w:t>
      </w:r>
      <w:r w:rsidRPr="00626927">
        <w:rPr>
          <w:spacing w:val="-2"/>
        </w:rPr>
        <w:t xml:space="preserve"> </w:t>
      </w:r>
      <w:r>
        <w:t>into</w:t>
      </w:r>
      <w:r w:rsidRPr="00626927">
        <w:rPr>
          <w:spacing w:val="-2"/>
        </w:rPr>
        <w:t xml:space="preserve"> </w:t>
      </w:r>
      <w:r>
        <w:t>their</w:t>
      </w:r>
      <w:r w:rsidRPr="00626927">
        <w:rPr>
          <w:spacing w:val="-3"/>
        </w:rPr>
        <w:t xml:space="preserve"> </w:t>
      </w:r>
      <w:r>
        <w:t>evolving</w:t>
      </w:r>
      <w:r w:rsidRPr="00626927">
        <w:rPr>
          <w:spacing w:val="-3"/>
        </w:rPr>
        <w:t xml:space="preserve"> </w:t>
      </w:r>
      <w:r>
        <w:t>arguments,</w:t>
      </w:r>
      <w:r w:rsidRPr="00626927">
        <w:rPr>
          <w:spacing w:val="-2"/>
        </w:rPr>
        <w:t xml:space="preserve"> </w:t>
      </w:r>
      <w:r>
        <w:t>and</w:t>
      </w:r>
      <w:r w:rsidRPr="00626927">
        <w:rPr>
          <w:spacing w:val="-2"/>
        </w:rPr>
        <w:t xml:space="preserve"> </w:t>
      </w:r>
      <w:r>
        <w:t>what</w:t>
      </w:r>
      <w:r w:rsidRPr="00626927">
        <w:rPr>
          <w:spacing w:val="-3"/>
        </w:rPr>
        <w:t xml:space="preserve"> </w:t>
      </w:r>
      <w:r>
        <w:t>their</w:t>
      </w:r>
      <w:r w:rsidRPr="00626927">
        <w:rPr>
          <w:w w:val="99"/>
        </w:rPr>
        <w:t xml:space="preserve"> </w:t>
      </w:r>
      <w:r>
        <w:t>conclusions</w:t>
      </w:r>
      <w:r w:rsidRPr="00626927">
        <w:rPr>
          <w:spacing w:val="-3"/>
        </w:rPr>
        <w:t xml:space="preserve"> </w:t>
      </w:r>
      <w:r>
        <w:t>are</w:t>
      </w:r>
      <w:r w:rsidRPr="00626927">
        <w:rPr>
          <w:spacing w:val="-2"/>
        </w:rPr>
        <w:t xml:space="preserve"> </w:t>
      </w:r>
      <w:r>
        <w:t>likely</w:t>
      </w:r>
      <w:r w:rsidRPr="00626927">
        <w:rPr>
          <w:spacing w:val="-3"/>
        </w:rPr>
        <w:t xml:space="preserve"> </w:t>
      </w:r>
      <w:r>
        <w:t>to</w:t>
      </w:r>
      <w:r w:rsidRPr="00626927">
        <w:rPr>
          <w:spacing w:val="-2"/>
        </w:rPr>
        <w:t xml:space="preserve"> </w:t>
      </w:r>
      <w:r>
        <w:t>be.</w:t>
      </w:r>
      <w:r w:rsidRPr="00626927">
        <w:rPr>
          <w:spacing w:val="-4"/>
        </w:rPr>
        <w:t xml:space="preserve"> </w:t>
      </w:r>
      <w:r>
        <w:t>It</w:t>
      </w:r>
      <w:r w:rsidRPr="00626927">
        <w:rPr>
          <w:spacing w:val="-2"/>
        </w:rPr>
        <w:t xml:space="preserve"> </w:t>
      </w:r>
      <w:r>
        <w:t>will</w:t>
      </w:r>
      <w:r w:rsidRPr="00626927">
        <w:rPr>
          <w:spacing w:val="-3"/>
        </w:rPr>
        <w:t xml:space="preserve"> </w:t>
      </w:r>
      <w:r>
        <w:t>be</w:t>
      </w:r>
      <w:r w:rsidRPr="00626927">
        <w:rPr>
          <w:spacing w:val="-2"/>
        </w:rPr>
        <w:t xml:space="preserve"> </w:t>
      </w:r>
      <w:r>
        <w:t>critical</w:t>
      </w:r>
      <w:r w:rsidRPr="00626927">
        <w:rPr>
          <w:spacing w:val="-2"/>
        </w:rPr>
        <w:t xml:space="preserve"> </w:t>
      </w:r>
      <w:r>
        <w:t>to</w:t>
      </w:r>
      <w:r w:rsidRPr="00626927">
        <w:rPr>
          <w:spacing w:val="-3"/>
        </w:rPr>
        <w:t xml:space="preserve"> </w:t>
      </w:r>
      <w:r>
        <w:t>check</w:t>
      </w:r>
      <w:r w:rsidRPr="00626927">
        <w:rPr>
          <w:spacing w:val="-2"/>
        </w:rPr>
        <w:t xml:space="preserve"> </w:t>
      </w:r>
      <w:r w:rsidRPr="00626927">
        <w:rPr>
          <w:spacing w:val="-1"/>
        </w:rPr>
        <w:t>that</w:t>
      </w:r>
      <w:r w:rsidRPr="00626927">
        <w:rPr>
          <w:spacing w:val="-3"/>
        </w:rPr>
        <w:t xml:space="preserve"> </w:t>
      </w:r>
      <w:r>
        <w:t>students</w:t>
      </w:r>
      <w:r w:rsidRPr="00626927">
        <w:rPr>
          <w:spacing w:val="-2"/>
        </w:rPr>
        <w:t xml:space="preserve"> </w:t>
      </w:r>
      <w:r>
        <w:t>haven’t</w:t>
      </w:r>
      <w:r w:rsidRPr="00626927">
        <w:rPr>
          <w:spacing w:val="-3"/>
        </w:rPr>
        <w:t xml:space="preserve"> </w:t>
      </w:r>
      <w:r>
        <w:t>strayed</w:t>
      </w:r>
      <w:r w:rsidRPr="00626927">
        <w:rPr>
          <w:spacing w:val="-2"/>
        </w:rPr>
        <w:t xml:space="preserve"> </w:t>
      </w:r>
      <w:r>
        <w:t>from</w:t>
      </w:r>
      <w:r w:rsidRPr="00626927">
        <w:rPr>
          <w:spacing w:val="-3"/>
        </w:rPr>
        <w:t xml:space="preserve"> </w:t>
      </w:r>
      <w:r>
        <w:t>the</w:t>
      </w:r>
      <w:r w:rsidRPr="00626927">
        <w:rPr>
          <w:spacing w:val="23"/>
          <w:w w:val="99"/>
        </w:rPr>
        <w:t xml:space="preserve"> </w:t>
      </w:r>
      <w:r>
        <w:t>original</w:t>
      </w:r>
      <w:r w:rsidRPr="00626927">
        <w:rPr>
          <w:spacing w:val="-3"/>
        </w:rPr>
        <w:t xml:space="preserve"> </w:t>
      </w:r>
      <w:r>
        <w:t>intent</w:t>
      </w:r>
      <w:r w:rsidRPr="00626927">
        <w:rPr>
          <w:spacing w:val="-3"/>
        </w:rPr>
        <w:t xml:space="preserve"> </w:t>
      </w:r>
      <w:r>
        <w:t>of</w:t>
      </w:r>
      <w:r w:rsidRPr="00626927">
        <w:rPr>
          <w:spacing w:val="-2"/>
        </w:rPr>
        <w:t xml:space="preserve"> </w:t>
      </w:r>
      <w:r>
        <w:t>the</w:t>
      </w:r>
      <w:r w:rsidRPr="00626927">
        <w:rPr>
          <w:spacing w:val="-3"/>
        </w:rPr>
        <w:t xml:space="preserve"> </w:t>
      </w:r>
      <w:r>
        <w:t>assignment.</w:t>
      </w:r>
    </w:p>
    <w:p w14:paraId="1CAE95C7" w14:textId="77777777" w:rsidR="00626927" w:rsidRDefault="003955FD" w:rsidP="00564281">
      <w:pPr>
        <w:pStyle w:val="BodyText"/>
        <w:numPr>
          <w:ilvl w:val="0"/>
          <w:numId w:val="11"/>
        </w:numPr>
        <w:tabs>
          <w:tab w:val="left" w:pos="1184"/>
        </w:tabs>
        <w:spacing w:before="5" w:line="237" w:lineRule="auto"/>
        <w:ind w:right="36"/>
      </w:pPr>
      <w:r>
        <w:t>Have students use Handout A to take notes on some of the key cour</w:t>
      </w:r>
      <w:r w:rsidR="006A7E69">
        <w:t>t cases they are examining. Ask</w:t>
      </w:r>
      <w:r>
        <w:t xml:space="preserve"> students</w:t>
      </w:r>
      <w:r w:rsidR="006A7E69">
        <w:t xml:space="preserve"> use their completed</w:t>
      </w:r>
      <w:r>
        <w:t xml:space="preserve"> handouts when discussing their work with you. Alternatively, you may wish to have them discuss their handouts in small groups.</w:t>
      </w:r>
    </w:p>
    <w:p w14:paraId="70B4B89A" w14:textId="6DE71EDF" w:rsidR="00317D15" w:rsidRDefault="00626927" w:rsidP="00564281">
      <w:pPr>
        <w:pStyle w:val="BodyText"/>
        <w:numPr>
          <w:ilvl w:val="0"/>
          <w:numId w:val="11"/>
        </w:numPr>
        <w:tabs>
          <w:tab w:val="left" w:pos="1184"/>
        </w:tabs>
        <w:spacing w:before="5" w:line="237" w:lineRule="auto"/>
        <w:ind w:right="36"/>
      </w:pPr>
      <w:r>
        <w:t>This</w:t>
      </w:r>
      <w:r w:rsidRPr="00564281">
        <w:rPr>
          <w:spacing w:val="-2"/>
        </w:rPr>
        <w:t xml:space="preserve"> </w:t>
      </w:r>
      <w:r>
        <w:t>assignment</w:t>
      </w:r>
      <w:r w:rsidRPr="00564281">
        <w:rPr>
          <w:spacing w:val="-2"/>
        </w:rPr>
        <w:t xml:space="preserve"> </w:t>
      </w:r>
      <w:r>
        <w:t>could</w:t>
      </w:r>
      <w:r w:rsidRPr="00564281">
        <w:rPr>
          <w:spacing w:val="-2"/>
        </w:rPr>
        <w:t xml:space="preserve"> </w:t>
      </w:r>
      <w:r>
        <w:t>be</w:t>
      </w:r>
      <w:r w:rsidRPr="00564281">
        <w:rPr>
          <w:spacing w:val="-2"/>
        </w:rPr>
        <w:t xml:space="preserve"> </w:t>
      </w:r>
      <w:r>
        <w:t>concluded</w:t>
      </w:r>
      <w:r w:rsidRPr="00564281">
        <w:rPr>
          <w:spacing w:val="-1"/>
        </w:rPr>
        <w:t xml:space="preserve"> </w:t>
      </w:r>
      <w:r>
        <w:t>by</w:t>
      </w:r>
      <w:r w:rsidRPr="00564281">
        <w:rPr>
          <w:spacing w:val="-2"/>
        </w:rPr>
        <w:t xml:space="preserve"> </w:t>
      </w:r>
      <w:r>
        <w:t>teaming</w:t>
      </w:r>
      <w:r w:rsidRPr="00564281">
        <w:rPr>
          <w:spacing w:val="-2"/>
        </w:rPr>
        <w:t xml:space="preserve"> </w:t>
      </w:r>
      <w:r>
        <w:t>groups</w:t>
      </w:r>
      <w:r w:rsidRPr="00564281">
        <w:rPr>
          <w:spacing w:val="-2"/>
        </w:rPr>
        <w:t xml:space="preserve"> </w:t>
      </w:r>
      <w:r>
        <w:t>of</w:t>
      </w:r>
      <w:r w:rsidRPr="00564281">
        <w:rPr>
          <w:spacing w:val="-1"/>
        </w:rPr>
        <w:t xml:space="preserve"> </w:t>
      </w:r>
      <w:r>
        <w:t>students</w:t>
      </w:r>
      <w:r w:rsidRPr="00564281">
        <w:rPr>
          <w:spacing w:val="-2"/>
        </w:rPr>
        <w:t xml:space="preserve"> </w:t>
      </w:r>
      <w:r>
        <w:t>in</w:t>
      </w:r>
      <w:r w:rsidRPr="00564281">
        <w:rPr>
          <w:spacing w:val="-2"/>
        </w:rPr>
        <w:t xml:space="preserve"> </w:t>
      </w:r>
      <w:r>
        <w:t>the</w:t>
      </w:r>
      <w:r w:rsidRPr="00564281">
        <w:rPr>
          <w:spacing w:val="-2"/>
        </w:rPr>
        <w:t xml:space="preserve"> </w:t>
      </w:r>
      <w:r>
        <w:t>class</w:t>
      </w:r>
      <w:r w:rsidRPr="00564281">
        <w:rPr>
          <w:spacing w:val="-1"/>
        </w:rPr>
        <w:t xml:space="preserve"> </w:t>
      </w:r>
      <w:r>
        <w:t>based</w:t>
      </w:r>
      <w:r w:rsidRPr="00564281">
        <w:rPr>
          <w:spacing w:val="-2"/>
        </w:rPr>
        <w:t xml:space="preserve"> </w:t>
      </w:r>
      <w:r>
        <w:t>on</w:t>
      </w:r>
      <w:r w:rsidRPr="00564281">
        <w:rPr>
          <w:spacing w:val="-2"/>
        </w:rPr>
        <w:t xml:space="preserve"> </w:t>
      </w:r>
      <w:r>
        <w:t>their</w:t>
      </w:r>
      <w:r w:rsidRPr="00564281">
        <w:rPr>
          <w:w w:val="99"/>
        </w:rPr>
        <w:t xml:space="preserve"> </w:t>
      </w:r>
      <w:r>
        <w:t>conclusion</w:t>
      </w:r>
      <w:r w:rsidRPr="00564281">
        <w:rPr>
          <w:spacing w:val="-3"/>
        </w:rPr>
        <w:t xml:space="preserve"> </w:t>
      </w:r>
      <w:r>
        <w:t>of</w:t>
      </w:r>
      <w:r w:rsidRPr="00564281">
        <w:rPr>
          <w:spacing w:val="-2"/>
        </w:rPr>
        <w:t xml:space="preserve"> </w:t>
      </w:r>
      <w:r>
        <w:t>whether</w:t>
      </w:r>
      <w:r w:rsidRPr="00564281">
        <w:rPr>
          <w:spacing w:val="-2"/>
        </w:rPr>
        <w:t xml:space="preserve"> </w:t>
      </w:r>
      <w:r>
        <w:t>the</w:t>
      </w:r>
      <w:r w:rsidRPr="00564281">
        <w:rPr>
          <w:spacing w:val="-2"/>
        </w:rPr>
        <w:t xml:space="preserve"> </w:t>
      </w:r>
      <w:r>
        <w:t>national</w:t>
      </w:r>
      <w:r w:rsidRPr="00564281">
        <w:rPr>
          <w:spacing w:val="-2"/>
        </w:rPr>
        <w:t xml:space="preserve"> </w:t>
      </w:r>
      <w:r>
        <w:t>or</w:t>
      </w:r>
      <w:r w:rsidRPr="00564281">
        <w:rPr>
          <w:spacing w:val="-2"/>
        </w:rPr>
        <w:t xml:space="preserve"> </w:t>
      </w:r>
      <w:r>
        <w:t>state</w:t>
      </w:r>
      <w:r w:rsidRPr="00564281">
        <w:rPr>
          <w:spacing w:val="-3"/>
        </w:rPr>
        <w:t xml:space="preserve"> </w:t>
      </w:r>
      <w:r>
        <w:t>governments</w:t>
      </w:r>
      <w:r w:rsidRPr="00564281">
        <w:rPr>
          <w:spacing w:val="-2"/>
        </w:rPr>
        <w:t xml:space="preserve"> </w:t>
      </w:r>
      <w:r>
        <w:t>should</w:t>
      </w:r>
      <w:r w:rsidRPr="00564281">
        <w:rPr>
          <w:spacing w:val="-2"/>
        </w:rPr>
        <w:t xml:space="preserve"> </w:t>
      </w:r>
      <w:r>
        <w:t>be</w:t>
      </w:r>
      <w:r w:rsidRPr="00564281">
        <w:rPr>
          <w:spacing w:val="-2"/>
        </w:rPr>
        <w:t xml:space="preserve"> </w:t>
      </w:r>
      <w:r>
        <w:t>responsible</w:t>
      </w:r>
      <w:r w:rsidRPr="00564281">
        <w:rPr>
          <w:spacing w:val="-2"/>
        </w:rPr>
        <w:t xml:space="preserve"> </w:t>
      </w:r>
      <w:r>
        <w:t>for</w:t>
      </w:r>
      <w:r w:rsidRPr="00564281">
        <w:rPr>
          <w:spacing w:val="-2"/>
        </w:rPr>
        <w:t xml:space="preserve"> </w:t>
      </w:r>
      <w:r>
        <w:t>this</w:t>
      </w:r>
      <w:r w:rsidRPr="00564281">
        <w:rPr>
          <w:spacing w:val="-3"/>
        </w:rPr>
        <w:t xml:space="preserve"> </w:t>
      </w:r>
      <w:r w:rsidRPr="00564281">
        <w:rPr>
          <w:spacing w:val="-1"/>
        </w:rPr>
        <w:t>issue</w:t>
      </w:r>
      <w:r w:rsidRPr="00564281">
        <w:rPr>
          <w:spacing w:val="24"/>
          <w:w w:val="99"/>
        </w:rPr>
        <w:t xml:space="preserve"> </w:t>
      </w:r>
      <w:r>
        <w:t>and</w:t>
      </w:r>
      <w:r w:rsidRPr="00564281">
        <w:rPr>
          <w:spacing w:val="-3"/>
        </w:rPr>
        <w:t xml:space="preserve"> </w:t>
      </w:r>
      <w:r>
        <w:t>then</w:t>
      </w:r>
      <w:r w:rsidRPr="00564281">
        <w:rPr>
          <w:spacing w:val="-2"/>
        </w:rPr>
        <w:t xml:space="preserve"> </w:t>
      </w:r>
      <w:r>
        <w:t>having</w:t>
      </w:r>
      <w:r w:rsidRPr="00564281">
        <w:rPr>
          <w:spacing w:val="-2"/>
        </w:rPr>
        <w:t xml:space="preserve"> </w:t>
      </w:r>
      <w:r>
        <w:t>them</w:t>
      </w:r>
      <w:r w:rsidRPr="00564281">
        <w:rPr>
          <w:spacing w:val="-3"/>
        </w:rPr>
        <w:t xml:space="preserve"> </w:t>
      </w:r>
      <w:r>
        <w:t>debate</w:t>
      </w:r>
      <w:r w:rsidRPr="00564281">
        <w:rPr>
          <w:spacing w:val="-2"/>
        </w:rPr>
        <w:t xml:space="preserve"> </w:t>
      </w:r>
      <w:r>
        <w:t>using</w:t>
      </w:r>
      <w:r w:rsidRPr="00564281">
        <w:rPr>
          <w:spacing w:val="-2"/>
        </w:rPr>
        <w:t xml:space="preserve"> </w:t>
      </w:r>
      <w:r>
        <w:t>the</w:t>
      </w:r>
      <w:r w:rsidRPr="00564281">
        <w:rPr>
          <w:spacing w:val="-2"/>
        </w:rPr>
        <w:t xml:space="preserve"> </w:t>
      </w:r>
      <w:r>
        <w:t>court</w:t>
      </w:r>
      <w:r w:rsidRPr="00564281">
        <w:rPr>
          <w:spacing w:val="-3"/>
        </w:rPr>
        <w:t xml:space="preserve"> </w:t>
      </w:r>
      <w:r>
        <w:t>cases</w:t>
      </w:r>
      <w:r w:rsidRPr="00564281">
        <w:rPr>
          <w:spacing w:val="-2"/>
        </w:rPr>
        <w:t xml:space="preserve"> </w:t>
      </w:r>
      <w:r>
        <w:t>they</w:t>
      </w:r>
      <w:r w:rsidR="00564281" w:rsidRPr="00564281">
        <w:rPr>
          <w:spacing w:val="-2"/>
        </w:rPr>
        <w:t xml:space="preserve"> </w:t>
      </w:r>
      <w:r>
        <w:t>found</w:t>
      </w:r>
      <w:r w:rsidRPr="00564281">
        <w:rPr>
          <w:spacing w:val="-2"/>
        </w:rPr>
        <w:t xml:space="preserve"> </w:t>
      </w:r>
      <w:r>
        <w:t>as</w:t>
      </w:r>
      <w:r w:rsidRPr="00564281">
        <w:rPr>
          <w:spacing w:val="-3"/>
        </w:rPr>
        <w:t xml:space="preserve"> </w:t>
      </w:r>
      <w:r>
        <w:t>evidence.</w:t>
      </w:r>
    </w:p>
    <w:p w14:paraId="601ADD76" w14:textId="77777777" w:rsidR="00C64B7C" w:rsidRPr="0010494C" w:rsidRDefault="00C64B7C" w:rsidP="0010494C">
      <w:pPr>
        <w:tabs>
          <w:tab w:val="left" w:pos="360"/>
        </w:tabs>
        <w:rPr>
          <w:rFonts w:asciiTheme="majorHAnsi" w:hAnsiTheme="majorHAnsi"/>
          <w:b/>
        </w:rPr>
      </w:pPr>
    </w:p>
    <w:p w14:paraId="01AED8E7"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2BC3D203" w14:textId="77777777" w:rsidR="006A6EE1" w:rsidRDefault="006A6EE1" w:rsidP="006A6EE1">
      <w:pPr>
        <w:pStyle w:val="BodyText"/>
        <w:spacing w:line="239" w:lineRule="auto"/>
        <w:ind w:left="360" w:right="125"/>
      </w:pPr>
      <w:r>
        <w:t>The</w:t>
      </w:r>
      <w:r>
        <w:rPr>
          <w:spacing w:val="-3"/>
        </w:rPr>
        <w:t xml:space="preserve"> </w:t>
      </w:r>
      <w:r>
        <w:t>following</w:t>
      </w:r>
      <w:r>
        <w:rPr>
          <w:spacing w:val="-2"/>
        </w:rPr>
        <w:t xml:space="preserve"> </w:t>
      </w:r>
      <w:r>
        <w:t>suggestions</w:t>
      </w:r>
      <w:r>
        <w:rPr>
          <w:spacing w:val="-3"/>
        </w:rPr>
        <w:t xml:space="preserve"> </w:t>
      </w:r>
      <w:r>
        <w:t>are</w:t>
      </w:r>
      <w:r>
        <w:rPr>
          <w:spacing w:val="-2"/>
        </w:rPr>
        <w:t xml:space="preserve"> </w:t>
      </w:r>
      <w:r>
        <w:t>examples</w:t>
      </w:r>
      <w:r>
        <w:rPr>
          <w:spacing w:val="-3"/>
        </w:rPr>
        <w:t xml:space="preserve"> </w:t>
      </w:r>
      <w:r>
        <w:t>of</w:t>
      </w:r>
      <w:r>
        <w:rPr>
          <w:spacing w:val="-2"/>
        </w:rPr>
        <w:t xml:space="preserve"> </w:t>
      </w:r>
      <w:r>
        <w:t>scaffolding</w:t>
      </w:r>
      <w:r>
        <w:rPr>
          <w:spacing w:val="-2"/>
        </w:rPr>
        <w:t xml:space="preserve"> </w:t>
      </w:r>
      <w:r>
        <w:t>that</w:t>
      </w:r>
      <w:r>
        <w:rPr>
          <w:spacing w:val="-3"/>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meet</w:t>
      </w:r>
      <w:r>
        <w:rPr>
          <w:spacing w:val="-3"/>
        </w:rPr>
        <w:t xml:space="preserve"> </w:t>
      </w:r>
      <w:r>
        <w:t>the</w:t>
      </w:r>
      <w:r>
        <w:rPr>
          <w:spacing w:val="-2"/>
        </w:rPr>
        <w:t xml:space="preserve"> </w:t>
      </w:r>
      <w:r>
        <w:t>diverse</w:t>
      </w:r>
      <w:r>
        <w:rPr>
          <w:spacing w:val="-3"/>
        </w:rPr>
        <w:t xml:space="preserve"> </w:t>
      </w:r>
      <w:r>
        <w:t>student</w:t>
      </w:r>
      <w:r>
        <w:rPr>
          <w:w w:val="99"/>
        </w:rPr>
        <w:t xml:space="preserve"> </w:t>
      </w:r>
      <w:r>
        <w:t>needs</w:t>
      </w:r>
      <w:r>
        <w:rPr>
          <w:spacing w:val="-4"/>
        </w:rPr>
        <w:t xml:space="preserve"> </w:t>
      </w:r>
      <w:r>
        <w:t>within</w:t>
      </w:r>
      <w:r>
        <w:rPr>
          <w:spacing w:val="-3"/>
        </w:rPr>
        <w:t xml:space="preserve"> </w:t>
      </w:r>
      <w:r>
        <w:t>the</w:t>
      </w:r>
      <w:r>
        <w:rPr>
          <w:spacing w:val="-3"/>
        </w:rPr>
        <w:t xml:space="preserve"> </w:t>
      </w:r>
      <w:r>
        <w:rPr>
          <w:spacing w:val="-1"/>
        </w:rPr>
        <w:t>classroom.</w:t>
      </w:r>
    </w:p>
    <w:p w14:paraId="125C8A7F" w14:textId="77777777" w:rsidR="006A6EE1" w:rsidRDefault="006A6EE1" w:rsidP="006A6EE1">
      <w:pPr>
        <w:pStyle w:val="BodyText"/>
        <w:numPr>
          <w:ilvl w:val="0"/>
          <w:numId w:val="12"/>
        </w:numPr>
        <w:tabs>
          <w:tab w:val="left" w:pos="1184"/>
        </w:tabs>
        <w:spacing w:before="9"/>
      </w:pPr>
      <w:r>
        <w:t>Provide</w:t>
      </w:r>
      <w:r>
        <w:rPr>
          <w:spacing w:val="-3"/>
        </w:rPr>
        <w:t xml:space="preserve"> </w:t>
      </w:r>
      <w:r>
        <w:t>class</w:t>
      </w:r>
      <w:r>
        <w:rPr>
          <w:spacing w:val="-3"/>
        </w:rPr>
        <w:t xml:space="preserve"> </w:t>
      </w:r>
      <w:r>
        <w:t>time</w:t>
      </w:r>
      <w:r>
        <w:rPr>
          <w:spacing w:val="-2"/>
        </w:rPr>
        <w:t xml:space="preserve"> </w:t>
      </w:r>
      <w:r>
        <w:t>for</w:t>
      </w:r>
      <w:r>
        <w:rPr>
          <w:spacing w:val="-3"/>
        </w:rPr>
        <w:t xml:space="preserve"> </w:t>
      </w:r>
      <w:r>
        <w:t>research</w:t>
      </w:r>
      <w:r>
        <w:rPr>
          <w:spacing w:val="-3"/>
        </w:rPr>
        <w:t xml:space="preserve"> </w:t>
      </w:r>
      <w:r>
        <w:t>on</w:t>
      </w:r>
      <w:r>
        <w:rPr>
          <w:spacing w:val="-3"/>
        </w:rPr>
        <w:t xml:space="preserve"> </w:t>
      </w:r>
      <w:r>
        <w:t>students’</w:t>
      </w:r>
      <w:r>
        <w:rPr>
          <w:spacing w:val="-3"/>
        </w:rPr>
        <w:t xml:space="preserve"> </w:t>
      </w:r>
      <w:r>
        <w:t>topics.</w:t>
      </w:r>
    </w:p>
    <w:p w14:paraId="0339E69C" w14:textId="77777777" w:rsidR="006A6EE1" w:rsidRDefault="006A6EE1" w:rsidP="006A6EE1">
      <w:pPr>
        <w:pStyle w:val="BodyText"/>
        <w:numPr>
          <w:ilvl w:val="0"/>
          <w:numId w:val="12"/>
        </w:numPr>
        <w:tabs>
          <w:tab w:val="left" w:pos="1184"/>
        </w:tabs>
        <w:spacing w:before="9"/>
      </w:pPr>
      <w:r>
        <w:t>Provide</w:t>
      </w:r>
      <w:r w:rsidRPr="006A6EE1">
        <w:rPr>
          <w:spacing w:val="-3"/>
        </w:rPr>
        <w:t xml:space="preserve"> </w:t>
      </w:r>
      <w:r>
        <w:t>definitions</w:t>
      </w:r>
      <w:r w:rsidRPr="006A6EE1">
        <w:rPr>
          <w:spacing w:val="-3"/>
        </w:rPr>
        <w:t xml:space="preserve"> </w:t>
      </w:r>
      <w:r w:rsidRPr="006A6EE1">
        <w:rPr>
          <w:spacing w:val="-1"/>
        </w:rPr>
        <w:t>of</w:t>
      </w:r>
      <w:r w:rsidRPr="006A6EE1">
        <w:rPr>
          <w:spacing w:val="-3"/>
        </w:rPr>
        <w:t xml:space="preserve"> </w:t>
      </w:r>
      <w:r w:rsidRPr="006A6EE1">
        <w:rPr>
          <w:spacing w:val="-1"/>
        </w:rPr>
        <w:t>new</w:t>
      </w:r>
      <w:r w:rsidRPr="006A6EE1">
        <w:rPr>
          <w:spacing w:val="-2"/>
        </w:rPr>
        <w:t xml:space="preserve"> </w:t>
      </w:r>
      <w:r>
        <w:t>vocabulary</w:t>
      </w:r>
      <w:r w:rsidRPr="006A6EE1">
        <w:rPr>
          <w:spacing w:val="-2"/>
        </w:rPr>
        <w:t xml:space="preserve"> </w:t>
      </w:r>
      <w:r>
        <w:t>words</w:t>
      </w:r>
      <w:r w:rsidRPr="006A6EE1">
        <w:rPr>
          <w:spacing w:val="-4"/>
        </w:rPr>
        <w:t xml:space="preserve"> </w:t>
      </w:r>
      <w:r>
        <w:t>ahead</w:t>
      </w:r>
      <w:r w:rsidRPr="006A6EE1">
        <w:rPr>
          <w:spacing w:val="-2"/>
        </w:rPr>
        <w:t xml:space="preserve"> </w:t>
      </w:r>
      <w:r>
        <w:t>of</w:t>
      </w:r>
      <w:r w:rsidRPr="006A6EE1">
        <w:rPr>
          <w:spacing w:val="-3"/>
        </w:rPr>
        <w:t xml:space="preserve"> </w:t>
      </w:r>
      <w:r>
        <w:t>time.</w:t>
      </w:r>
    </w:p>
    <w:p w14:paraId="5F509230" w14:textId="77777777" w:rsidR="00317D15" w:rsidRPr="006A6EE1" w:rsidRDefault="006A6EE1" w:rsidP="006A6EE1">
      <w:pPr>
        <w:pStyle w:val="BodyText"/>
        <w:numPr>
          <w:ilvl w:val="0"/>
          <w:numId w:val="12"/>
        </w:numPr>
        <w:tabs>
          <w:tab w:val="left" w:pos="1184"/>
        </w:tabs>
        <w:spacing w:before="9"/>
      </w:pPr>
      <w:r>
        <w:t>For</w:t>
      </w:r>
      <w:r w:rsidRPr="006A6EE1">
        <w:rPr>
          <w:spacing w:val="-3"/>
        </w:rPr>
        <w:t xml:space="preserve"> </w:t>
      </w:r>
      <w:r>
        <w:t>the</w:t>
      </w:r>
      <w:r w:rsidRPr="006A6EE1">
        <w:rPr>
          <w:spacing w:val="-3"/>
        </w:rPr>
        <w:t xml:space="preserve"> </w:t>
      </w:r>
      <w:r>
        <w:t>final</w:t>
      </w:r>
      <w:r w:rsidRPr="006A6EE1">
        <w:rPr>
          <w:spacing w:val="-2"/>
        </w:rPr>
        <w:t xml:space="preserve"> </w:t>
      </w:r>
      <w:r>
        <w:t>product,</w:t>
      </w:r>
      <w:r w:rsidRPr="006A6EE1">
        <w:rPr>
          <w:spacing w:val="-3"/>
        </w:rPr>
        <w:t xml:space="preserve"> </w:t>
      </w:r>
      <w:r>
        <w:t>all</w:t>
      </w:r>
      <w:r w:rsidRPr="006A6EE1">
        <w:rPr>
          <w:spacing w:val="-2"/>
        </w:rPr>
        <w:t xml:space="preserve"> </w:t>
      </w:r>
      <w:r>
        <w:t>learners</w:t>
      </w:r>
      <w:r w:rsidRPr="006A6EE1">
        <w:rPr>
          <w:spacing w:val="-3"/>
        </w:rPr>
        <w:t xml:space="preserve"> </w:t>
      </w:r>
      <w:r>
        <w:t>will</w:t>
      </w:r>
      <w:r w:rsidRPr="006A6EE1">
        <w:rPr>
          <w:spacing w:val="-2"/>
        </w:rPr>
        <w:t xml:space="preserve"> </w:t>
      </w:r>
      <w:r>
        <w:t>benefit</w:t>
      </w:r>
      <w:r w:rsidRPr="006A6EE1">
        <w:rPr>
          <w:spacing w:val="-3"/>
        </w:rPr>
        <w:t xml:space="preserve"> </w:t>
      </w:r>
      <w:r>
        <w:t>from</w:t>
      </w:r>
      <w:r w:rsidRPr="006A6EE1">
        <w:rPr>
          <w:spacing w:val="-3"/>
        </w:rPr>
        <w:t xml:space="preserve"> </w:t>
      </w:r>
      <w:r>
        <w:t>peer</w:t>
      </w:r>
      <w:r w:rsidRPr="006A6EE1">
        <w:rPr>
          <w:spacing w:val="-2"/>
        </w:rPr>
        <w:t xml:space="preserve"> </w:t>
      </w:r>
      <w:r>
        <w:t>assistance</w:t>
      </w:r>
      <w:r w:rsidRPr="006A6EE1">
        <w:rPr>
          <w:spacing w:val="-3"/>
        </w:rPr>
        <w:t xml:space="preserve"> </w:t>
      </w:r>
      <w:r>
        <w:t>while</w:t>
      </w:r>
      <w:r w:rsidRPr="006A6EE1">
        <w:rPr>
          <w:spacing w:val="-2"/>
        </w:rPr>
        <w:t xml:space="preserve"> </w:t>
      </w:r>
      <w:r>
        <w:t>brainstorming</w:t>
      </w:r>
      <w:r w:rsidRPr="006A6EE1">
        <w:rPr>
          <w:spacing w:val="-3"/>
        </w:rPr>
        <w:t xml:space="preserve"> </w:t>
      </w:r>
      <w:r>
        <w:t>their</w:t>
      </w:r>
      <w:r w:rsidRPr="006A6EE1">
        <w:rPr>
          <w:w w:val="99"/>
        </w:rPr>
        <w:t xml:space="preserve"> </w:t>
      </w:r>
      <w:r w:rsidRPr="006A6EE1">
        <w:rPr>
          <w:w w:val="95"/>
        </w:rPr>
        <w:t>topics,</w:t>
      </w:r>
      <w:r w:rsidRPr="006A6EE1">
        <w:rPr>
          <w:spacing w:val="-17"/>
          <w:w w:val="95"/>
        </w:rPr>
        <w:t xml:space="preserve"> </w:t>
      </w:r>
      <w:r w:rsidRPr="006A6EE1">
        <w:rPr>
          <w:w w:val="95"/>
        </w:rPr>
        <w:t>as</w:t>
      </w:r>
      <w:r w:rsidRPr="006A6EE1">
        <w:rPr>
          <w:spacing w:val="-16"/>
          <w:w w:val="95"/>
        </w:rPr>
        <w:t xml:space="preserve"> </w:t>
      </w:r>
      <w:r w:rsidRPr="006A6EE1">
        <w:rPr>
          <w:w w:val="95"/>
        </w:rPr>
        <w:t>well</w:t>
      </w:r>
      <w:r w:rsidRPr="006A6EE1">
        <w:rPr>
          <w:spacing w:val="-16"/>
          <w:w w:val="95"/>
        </w:rPr>
        <w:t xml:space="preserve"> </w:t>
      </w:r>
      <w:r w:rsidRPr="006A6EE1">
        <w:rPr>
          <w:w w:val="95"/>
        </w:rPr>
        <w:t>as</w:t>
      </w:r>
      <w:r w:rsidRPr="006A6EE1">
        <w:rPr>
          <w:spacing w:val="-16"/>
          <w:w w:val="95"/>
        </w:rPr>
        <w:t xml:space="preserve"> </w:t>
      </w:r>
      <w:r w:rsidRPr="006A6EE1">
        <w:rPr>
          <w:w w:val="95"/>
        </w:rPr>
        <w:t>a</w:t>
      </w:r>
      <w:r w:rsidRPr="006A6EE1">
        <w:rPr>
          <w:spacing w:val="-17"/>
          <w:w w:val="95"/>
        </w:rPr>
        <w:t xml:space="preserve"> </w:t>
      </w:r>
      <w:r w:rsidRPr="006A6EE1">
        <w:rPr>
          <w:spacing w:val="-1"/>
          <w:w w:val="95"/>
        </w:rPr>
        <w:t>peer</w:t>
      </w:r>
      <w:r>
        <w:rPr>
          <w:spacing w:val="-6"/>
          <w:w w:val="95"/>
        </w:rPr>
        <w:t xml:space="preserve"> </w:t>
      </w:r>
      <w:r w:rsidRPr="006A6EE1">
        <w:rPr>
          <w:w w:val="95"/>
        </w:rPr>
        <w:t>or</w:t>
      </w:r>
      <w:r w:rsidRPr="006A6EE1">
        <w:rPr>
          <w:spacing w:val="-16"/>
          <w:w w:val="95"/>
        </w:rPr>
        <w:t xml:space="preserve"> </w:t>
      </w:r>
      <w:r w:rsidRPr="006A6EE1">
        <w:rPr>
          <w:spacing w:val="-1"/>
          <w:w w:val="95"/>
        </w:rPr>
        <w:t>teacher</w:t>
      </w:r>
      <w:r>
        <w:rPr>
          <w:spacing w:val="-6"/>
          <w:w w:val="95"/>
        </w:rPr>
        <w:t xml:space="preserve"> </w:t>
      </w:r>
      <w:r>
        <w:rPr>
          <w:spacing w:val="-1"/>
          <w:w w:val="95"/>
        </w:rPr>
        <w:t>review</w:t>
      </w:r>
      <w:r w:rsidRPr="006A6EE1">
        <w:rPr>
          <w:spacing w:val="-17"/>
          <w:w w:val="95"/>
        </w:rPr>
        <w:t xml:space="preserve"> </w:t>
      </w:r>
      <w:r w:rsidRPr="006A6EE1">
        <w:rPr>
          <w:w w:val="95"/>
        </w:rPr>
        <w:t>of</w:t>
      </w:r>
      <w:r w:rsidRPr="006A6EE1">
        <w:rPr>
          <w:spacing w:val="-16"/>
          <w:w w:val="95"/>
        </w:rPr>
        <w:t xml:space="preserve"> </w:t>
      </w:r>
      <w:r w:rsidRPr="006A6EE1">
        <w:rPr>
          <w:w w:val="95"/>
        </w:rPr>
        <w:t>their</w:t>
      </w:r>
      <w:r w:rsidRPr="006A6EE1">
        <w:rPr>
          <w:spacing w:val="-17"/>
          <w:w w:val="95"/>
        </w:rPr>
        <w:t xml:space="preserve"> </w:t>
      </w:r>
      <w:r w:rsidRPr="006A6EE1">
        <w:rPr>
          <w:w w:val="95"/>
        </w:rPr>
        <w:t>papers</w:t>
      </w:r>
      <w:r w:rsidRPr="006A6EE1">
        <w:rPr>
          <w:spacing w:val="-16"/>
          <w:w w:val="95"/>
        </w:rPr>
        <w:t xml:space="preserve"> </w:t>
      </w:r>
      <w:r w:rsidRPr="006A6EE1">
        <w:rPr>
          <w:w w:val="95"/>
        </w:rPr>
        <w:t>before</w:t>
      </w:r>
      <w:r w:rsidRPr="006A6EE1">
        <w:rPr>
          <w:spacing w:val="-16"/>
          <w:w w:val="95"/>
        </w:rPr>
        <w:t xml:space="preserve"> </w:t>
      </w:r>
      <w:r w:rsidRPr="006A6EE1">
        <w:rPr>
          <w:w w:val="95"/>
        </w:rPr>
        <w:t>final</w:t>
      </w:r>
      <w:r w:rsidRPr="006A6EE1">
        <w:rPr>
          <w:spacing w:val="-16"/>
          <w:w w:val="95"/>
        </w:rPr>
        <w:t xml:space="preserve"> </w:t>
      </w:r>
      <w:r w:rsidRPr="006A6EE1">
        <w:rPr>
          <w:w w:val="95"/>
        </w:rPr>
        <w:t>submission.</w:t>
      </w:r>
    </w:p>
    <w:p w14:paraId="31051907" w14:textId="77777777" w:rsidR="006A6EE1" w:rsidRPr="006A6EE1" w:rsidRDefault="006A6EE1" w:rsidP="00923FFE">
      <w:pPr>
        <w:pStyle w:val="BodyText"/>
        <w:tabs>
          <w:tab w:val="left" w:pos="1184"/>
        </w:tabs>
        <w:spacing w:before="9"/>
        <w:ind w:left="360"/>
      </w:pPr>
    </w:p>
    <w:p w14:paraId="2B9DE701" w14:textId="77777777" w:rsidR="008F4633" w:rsidRDefault="00317D15" w:rsidP="008F4633">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63B3D373" w14:textId="77777777" w:rsidR="008F4633" w:rsidRPr="008F4633" w:rsidRDefault="008F4633" w:rsidP="008F4633">
      <w:pPr>
        <w:pStyle w:val="ListParagraph"/>
        <w:numPr>
          <w:ilvl w:val="0"/>
          <w:numId w:val="13"/>
        </w:numPr>
        <w:tabs>
          <w:tab w:val="left" w:pos="360"/>
        </w:tabs>
        <w:rPr>
          <w:rFonts w:ascii="Calibri" w:hAnsi="Calibri"/>
          <w:b/>
        </w:rPr>
      </w:pPr>
      <w:r w:rsidRPr="008F4633">
        <w:rPr>
          <w:rFonts w:ascii="Calibri" w:hAnsi="Calibri"/>
        </w:rPr>
        <w:t>Students</w:t>
      </w:r>
      <w:r w:rsidRPr="008F4633">
        <w:rPr>
          <w:rFonts w:ascii="Calibri" w:hAnsi="Calibri"/>
          <w:spacing w:val="-23"/>
        </w:rPr>
        <w:t xml:space="preserve"> </w:t>
      </w:r>
      <w:r w:rsidRPr="008F4633">
        <w:rPr>
          <w:rFonts w:ascii="Calibri" w:hAnsi="Calibri"/>
        </w:rPr>
        <w:t>could</w:t>
      </w:r>
      <w:r w:rsidRPr="008F4633">
        <w:rPr>
          <w:rFonts w:ascii="Calibri" w:hAnsi="Calibri"/>
          <w:spacing w:val="-22"/>
        </w:rPr>
        <w:t xml:space="preserve"> </w:t>
      </w:r>
      <w:r w:rsidRPr="008F4633">
        <w:rPr>
          <w:rFonts w:ascii="Calibri" w:hAnsi="Calibri"/>
        </w:rPr>
        <w:t>present</w:t>
      </w:r>
      <w:r w:rsidRPr="008F4633">
        <w:rPr>
          <w:rFonts w:ascii="Calibri" w:hAnsi="Calibri"/>
          <w:spacing w:val="-22"/>
        </w:rPr>
        <w:t xml:space="preserve"> </w:t>
      </w:r>
      <w:r w:rsidRPr="008F4633">
        <w:rPr>
          <w:rFonts w:ascii="Calibri" w:hAnsi="Calibri"/>
        </w:rPr>
        <w:t>the</w:t>
      </w:r>
      <w:r w:rsidRPr="008F4633">
        <w:rPr>
          <w:rFonts w:ascii="Calibri" w:hAnsi="Calibri"/>
          <w:spacing w:val="-22"/>
        </w:rPr>
        <w:t xml:space="preserve"> </w:t>
      </w:r>
      <w:r w:rsidRPr="008F4633">
        <w:rPr>
          <w:rFonts w:ascii="Calibri" w:hAnsi="Calibri"/>
        </w:rPr>
        <w:t>results</w:t>
      </w:r>
      <w:r w:rsidRPr="008F4633">
        <w:rPr>
          <w:rFonts w:ascii="Calibri" w:hAnsi="Calibri"/>
          <w:spacing w:val="-22"/>
        </w:rPr>
        <w:t xml:space="preserve"> </w:t>
      </w:r>
      <w:r w:rsidRPr="008F4633">
        <w:rPr>
          <w:rFonts w:ascii="Calibri" w:hAnsi="Calibri"/>
        </w:rPr>
        <w:t>of</w:t>
      </w:r>
      <w:r w:rsidRPr="008F4633">
        <w:rPr>
          <w:rFonts w:ascii="Calibri" w:hAnsi="Calibri"/>
          <w:spacing w:val="-22"/>
        </w:rPr>
        <w:t xml:space="preserve"> </w:t>
      </w:r>
      <w:r w:rsidRPr="008F4633">
        <w:rPr>
          <w:rFonts w:ascii="Calibri" w:hAnsi="Calibri"/>
        </w:rPr>
        <w:t>their</w:t>
      </w:r>
      <w:r w:rsidRPr="008F4633">
        <w:rPr>
          <w:rFonts w:ascii="Calibri" w:hAnsi="Calibri"/>
          <w:spacing w:val="-22"/>
        </w:rPr>
        <w:t xml:space="preserve"> </w:t>
      </w:r>
      <w:r w:rsidRPr="008F4633">
        <w:rPr>
          <w:rFonts w:ascii="Calibri" w:hAnsi="Calibri"/>
        </w:rPr>
        <w:t>research</w:t>
      </w:r>
      <w:r w:rsidRPr="008F4633">
        <w:rPr>
          <w:rFonts w:ascii="Calibri" w:hAnsi="Calibri"/>
          <w:spacing w:val="-22"/>
        </w:rPr>
        <w:t xml:space="preserve"> </w:t>
      </w:r>
      <w:r w:rsidRPr="008F4633">
        <w:rPr>
          <w:rFonts w:ascii="Calibri" w:hAnsi="Calibri"/>
        </w:rPr>
        <w:t>to</w:t>
      </w:r>
      <w:r w:rsidRPr="008F4633">
        <w:rPr>
          <w:rFonts w:ascii="Calibri" w:hAnsi="Calibri"/>
          <w:spacing w:val="-22"/>
        </w:rPr>
        <w:t xml:space="preserve"> </w:t>
      </w:r>
      <w:r w:rsidRPr="008F4633">
        <w:rPr>
          <w:rFonts w:ascii="Calibri" w:hAnsi="Calibri"/>
        </w:rPr>
        <w:t>the</w:t>
      </w:r>
      <w:r w:rsidRPr="008F4633">
        <w:rPr>
          <w:rFonts w:ascii="Calibri" w:hAnsi="Calibri"/>
          <w:spacing w:val="-22"/>
        </w:rPr>
        <w:t xml:space="preserve"> </w:t>
      </w:r>
      <w:r w:rsidRPr="008F4633">
        <w:rPr>
          <w:rFonts w:ascii="Calibri" w:hAnsi="Calibri"/>
        </w:rPr>
        <w:t>class</w:t>
      </w:r>
      <w:r w:rsidRPr="008F4633">
        <w:rPr>
          <w:rFonts w:ascii="Calibri" w:hAnsi="Calibri"/>
          <w:spacing w:val="-22"/>
        </w:rPr>
        <w:t xml:space="preserve"> </w:t>
      </w:r>
      <w:r w:rsidRPr="008F4633">
        <w:rPr>
          <w:rFonts w:ascii="Calibri" w:hAnsi="Calibri"/>
        </w:rPr>
        <w:t>via</w:t>
      </w:r>
      <w:r w:rsidRPr="008F4633">
        <w:rPr>
          <w:rFonts w:ascii="Calibri" w:hAnsi="Calibri"/>
          <w:spacing w:val="-22"/>
        </w:rPr>
        <w:t xml:space="preserve"> </w:t>
      </w:r>
      <w:r w:rsidRPr="008F4633">
        <w:rPr>
          <w:rFonts w:ascii="Calibri" w:hAnsi="Calibri"/>
        </w:rPr>
        <w:t>an</w:t>
      </w:r>
      <w:r w:rsidRPr="008F4633">
        <w:rPr>
          <w:rFonts w:ascii="Calibri" w:hAnsi="Calibri"/>
          <w:spacing w:val="-22"/>
        </w:rPr>
        <w:t xml:space="preserve"> </w:t>
      </w:r>
      <w:r w:rsidRPr="008F4633">
        <w:rPr>
          <w:rFonts w:ascii="Calibri" w:hAnsi="Calibri"/>
        </w:rPr>
        <w:t>oral</w:t>
      </w:r>
      <w:r w:rsidRPr="008F4633">
        <w:rPr>
          <w:rFonts w:ascii="Calibri" w:hAnsi="Calibri"/>
          <w:spacing w:val="-22"/>
        </w:rPr>
        <w:t xml:space="preserve"> </w:t>
      </w:r>
      <w:r w:rsidRPr="008F4633">
        <w:rPr>
          <w:rFonts w:ascii="Calibri" w:hAnsi="Calibri"/>
        </w:rPr>
        <w:t>or</w:t>
      </w:r>
      <w:r w:rsidRPr="008F4633">
        <w:rPr>
          <w:rFonts w:ascii="Calibri" w:hAnsi="Calibri"/>
          <w:spacing w:val="-22"/>
        </w:rPr>
        <w:t xml:space="preserve"> </w:t>
      </w:r>
      <w:r w:rsidRPr="008F4633">
        <w:rPr>
          <w:rFonts w:ascii="Calibri" w:hAnsi="Calibri"/>
          <w:spacing w:val="-1"/>
        </w:rPr>
        <w:t>multi</w:t>
      </w:r>
      <w:r w:rsidRPr="008F4633">
        <w:rPr>
          <w:rFonts w:ascii="Calibri" w:hAnsi="Calibri"/>
          <w:spacing w:val="-6"/>
        </w:rPr>
        <w:t>-</w:t>
      </w:r>
      <w:r w:rsidRPr="008F4633">
        <w:rPr>
          <w:rFonts w:ascii="Calibri" w:hAnsi="Calibri"/>
          <w:spacing w:val="-1"/>
        </w:rPr>
        <w:t>media</w:t>
      </w:r>
      <w:r w:rsidRPr="008F4633">
        <w:rPr>
          <w:rFonts w:ascii="Calibri" w:hAnsi="Calibri"/>
          <w:spacing w:val="24"/>
        </w:rPr>
        <w:t xml:space="preserve"> </w:t>
      </w:r>
      <w:r w:rsidRPr="008F4633">
        <w:rPr>
          <w:rFonts w:ascii="Calibri" w:hAnsi="Calibri"/>
        </w:rPr>
        <w:t>presentation.</w:t>
      </w:r>
    </w:p>
    <w:p w14:paraId="04C3C490" w14:textId="77777777" w:rsidR="008F4633" w:rsidRPr="008F4633" w:rsidRDefault="008F4633" w:rsidP="008F4633">
      <w:pPr>
        <w:pStyle w:val="ListParagraph"/>
        <w:numPr>
          <w:ilvl w:val="0"/>
          <w:numId w:val="13"/>
        </w:numPr>
        <w:tabs>
          <w:tab w:val="left" w:pos="360"/>
        </w:tabs>
        <w:rPr>
          <w:rFonts w:ascii="Calibri" w:hAnsi="Calibri"/>
          <w:b/>
        </w:rPr>
      </w:pPr>
      <w:r w:rsidRPr="008F4633">
        <w:rPr>
          <w:rFonts w:ascii="Calibri" w:hAnsi="Calibri"/>
        </w:rPr>
        <w:t>If</w:t>
      </w:r>
      <w:r w:rsidRPr="008F4633">
        <w:rPr>
          <w:rFonts w:ascii="Calibri" w:hAnsi="Calibri"/>
          <w:spacing w:val="-3"/>
        </w:rPr>
        <w:t xml:space="preserve"> </w:t>
      </w:r>
      <w:r w:rsidRPr="008F4633">
        <w:rPr>
          <w:rFonts w:ascii="Calibri" w:hAnsi="Calibri"/>
        </w:rPr>
        <w:t>there</w:t>
      </w:r>
      <w:r w:rsidRPr="008F4633">
        <w:rPr>
          <w:rFonts w:ascii="Calibri" w:hAnsi="Calibri"/>
          <w:spacing w:val="-3"/>
        </w:rPr>
        <w:t xml:space="preserve"> </w:t>
      </w:r>
      <w:r w:rsidRPr="008F4633">
        <w:rPr>
          <w:rFonts w:ascii="Calibri" w:hAnsi="Calibri"/>
        </w:rPr>
        <w:t>is</w:t>
      </w:r>
      <w:r w:rsidRPr="008F4633">
        <w:rPr>
          <w:rFonts w:ascii="Calibri" w:hAnsi="Calibri"/>
          <w:spacing w:val="-2"/>
        </w:rPr>
        <w:t xml:space="preserve"> </w:t>
      </w:r>
      <w:r w:rsidRPr="008F4633">
        <w:rPr>
          <w:rFonts w:ascii="Calibri" w:hAnsi="Calibri"/>
        </w:rPr>
        <w:t>a</w:t>
      </w:r>
      <w:r w:rsidRPr="008F4633">
        <w:rPr>
          <w:rFonts w:ascii="Calibri" w:hAnsi="Calibri"/>
          <w:spacing w:val="-3"/>
        </w:rPr>
        <w:t xml:space="preserve"> </w:t>
      </w:r>
      <w:r w:rsidRPr="008F4633">
        <w:rPr>
          <w:rFonts w:ascii="Calibri" w:hAnsi="Calibri"/>
        </w:rPr>
        <w:t>particularly</w:t>
      </w:r>
      <w:r w:rsidRPr="008F4633">
        <w:rPr>
          <w:rFonts w:ascii="Calibri" w:hAnsi="Calibri"/>
          <w:spacing w:val="-2"/>
        </w:rPr>
        <w:t xml:space="preserve"> </w:t>
      </w:r>
      <w:r w:rsidRPr="008F4633">
        <w:rPr>
          <w:rFonts w:ascii="Calibri" w:hAnsi="Calibri"/>
        </w:rPr>
        <w:t>interesting</w:t>
      </w:r>
      <w:r w:rsidRPr="008F4633">
        <w:rPr>
          <w:rFonts w:ascii="Calibri" w:hAnsi="Calibri"/>
          <w:spacing w:val="-3"/>
        </w:rPr>
        <w:t xml:space="preserve"> </w:t>
      </w:r>
      <w:r w:rsidRPr="008F4633">
        <w:rPr>
          <w:rFonts w:ascii="Calibri" w:hAnsi="Calibri"/>
        </w:rPr>
        <w:t>and/or</w:t>
      </w:r>
      <w:r w:rsidRPr="008F4633">
        <w:rPr>
          <w:rFonts w:ascii="Calibri" w:hAnsi="Calibri"/>
          <w:spacing w:val="-2"/>
        </w:rPr>
        <w:t xml:space="preserve"> </w:t>
      </w:r>
      <w:r w:rsidRPr="008F4633">
        <w:rPr>
          <w:rFonts w:ascii="Calibri" w:hAnsi="Calibri"/>
        </w:rPr>
        <w:t>controversial</w:t>
      </w:r>
      <w:r w:rsidRPr="008F4633">
        <w:rPr>
          <w:rFonts w:ascii="Calibri" w:hAnsi="Calibri"/>
          <w:spacing w:val="-3"/>
        </w:rPr>
        <w:t xml:space="preserve"> </w:t>
      </w:r>
      <w:r w:rsidRPr="008F4633">
        <w:rPr>
          <w:rFonts w:ascii="Calibri" w:hAnsi="Calibri"/>
        </w:rPr>
        <w:t>topic,</w:t>
      </w:r>
      <w:r w:rsidRPr="008F4633">
        <w:rPr>
          <w:rFonts w:ascii="Calibri" w:hAnsi="Calibri"/>
          <w:spacing w:val="-3"/>
        </w:rPr>
        <w:t xml:space="preserve"> </w:t>
      </w:r>
      <w:r w:rsidRPr="008F4633">
        <w:rPr>
          <w:rFonts w:ascii="Calibri" w:hAnsi="Calibri"/>
        </w:rPr>
        <w:t>a</w:t>
      </w:r>
      <w:r w:rsidRPr="008F4633">
        <w:rPr>
          <w:rFonts w:ascii="Calibri" w:hAnsi="Calibri"/>
          <w:spacing w:val="-2"/>
        </w:rPr>
        <w:t xml:space="preserve"> </w:t>
      </w:r>
      <w:r w:rsidRPr="008F4633">
        <w:rPr>
          <w:rFonts w:ascii="Calibri" w:hAnsi="Calibri"/>
          <w:spacing w:val="-1"/>
        </w:rPr>
        <w:t>debate</w:t>
      </w:r>
      <w:r w:rsidRPr="008F4633">
        <w:rPr>
          <w:rFonts w:ascii="Calibri" w:hAnsi="Calibri"/>
          <w:spacing w:val="-3"/>
        </w:rPr>
        <w:t xml:space="preserve"> </w:t>
      </w:r>
      <w:r w:rsidRPr="008F4633">
        <w:rPr>
          <w:rFonts w:ascii="Calibri" w:hAnsi="Calibri"/>
        </w:rPr>
        <w:t>could</w:t>
      </w:r>
      <w:r w:rsidRPr="008F4633">
        <w:rPr>
          <w:rFonts w:ascii="Calibri" w:hAnsi="Calibri"/>
          <w:spacing w:val="-2"/>
        </w:rPr>
        <w:t xml:space="preserve"> </w:t>
      </w:r>
      <w:r w:rsidRPr="008F4633">
        <w:rPr>
          <w:rFonts w:ascii="Calibri" w:hAnsi="Calibri"/>
        </w:rPr>
        <w:t>be</w:t>
      </w:r>
      <w:r w:rsidRPr="008F4633">
        <w:rPr>
          <w:rFonts w:ascii="Calibri" w:hAnsi="Calibri"/>
          <w:spacing w:val="-3"/>
        </w:rPr>
        <w:t xml:space="preserve"> </w:t>
      </w:r>
      <w:r w:rsidRPr="008F4633">
        <w:rPr>
          <w:rFonts w:ascii="Calibri" w:hAnsi="Calibri"/>
        </w:rPr>
        <w:t>organized</w:t>
      </w:r>
      <w:r w:rsidRPr="008F4633">
        <w:rPr>
          <w:rFonts w:ascii="Calibri" w:hAnsi="Calibri"/>
          <w:spacing w:val="25"/>
        </w:rPr>
        <w:t xml:space="preserve"> </w:t>
      </w:r>
      <w:r w:rsidRPr="008F4633">
        <w:rPr>
          <w:rFonts w:ascii="Calibri" w:hAnsi="Calibri"/>
        </w:rPr>
        <w:t>where</w:t>
      </w:r>
      <w:r w:rsidRPr="008F4633">
        <w:rPr>
          <w:rFonts w:ascii="Calibri" w:hAnsi="Calibri"/>
          <w:spacing w:val="-2"/>
        </w:rPr>
        <w:t xml:space="preserve"> </w:t>
      </w:r>
      <w:r w:rsidRPr="008F4633">
        <w:rPr>
          <w:rFonts w:ascii="Calibri" w:hAnsi="Calibri"/>
        </w:rPr>
        <w:t>students</w:t>
      </w:r>
      <w:r w:rsidRPr="008F4633">
        <w:rPr>
          <w:rFonts w:ascii="Calibri" w:hAnsi="Calibri"/>
          <w:spacing w:val="-3"/>
        </w:rPr>
        <w:t xml:space="preserve"> </w:t>
      </w:r>
      <w:r w:rsidRPr="008F4633">
        <w:rPr>
          <w:rFonts w:ascii="Calibri" w:hAnsi="Calibri"/>
        </w:rPr>
        <w:t>choose</w:t>
      </w:r>
      <w:r w:rsidRPr="008F4633">
        <w:rPr>
          <w:rFonts w:ascii="Calibri" w:hAnsi="Calibri"/>
          <w:spacing w:val="-2"/>
        </w:rPr>
        <w:t xml:space="preserve"> </w:t>
      </w:r>
      <w:r w:rsidRPr="008F4633">
        <w:rPr>
          <w:rFonts w:ascii="Calibri" w:hAnsi="Calibri"/>
        </w:rPr>
        <w:t>sides</w:t>
      </w:r>
      <w:r w:rsidRPr="008F4633">
        <w:rPr>
          <w:rFonts w:ascii="Calibri" w:hAnsi="Calibri"/>
          <w:spacing w:val="-2"/>
        </w:rPr>
        <w:t xml:space="preserve"> </w:t>
      </w:r>
      <w:r w:rsidRPr="008F4633">
        <w:rPr>
          <w:rFonts w:ascii="Calibri" w:hAnsi="Calibri"/>
        </w:rPr>
        <w:t>on</w:t>
      </w:r>
      <w:r w:rsidRPr="008F4633">
        <w:rPr>
          <w:rFonts w:ascii="Calibri" w:hAnsi="Calibri"/>
          <w:spacing w:val="-2"/>
        </w:rPr>
        <w:t xml:space="preserve"> </w:t>
      </w:r>
      <w:r w:rsidRPr="008F4633">
        <w:rPr>
          <w:rFonts w:ascii="Calibri" w:hAnsi="Calibri"/>
        </w:rPr>
        <w:t>the</w:t>
      </w:r>
      <w:r w:rsidRPr="008F4633">
        <w:rPr>
          <w:rFonts w:ascii="Calibri" w:hAnsi="Calibri"/>
          <w:spacing w:val="-2"/>
        </w:rPr>
        <w:t xml:space="preserve"> </w:t>
      </w:r>
      <w:r w:rsidRPr="008F4633">
        <w:rPr>
          <w:rFonts w:ascii="Calibri" w:hAnsi="Calibri"/>
        </w:rPr>
        <w:t>topic</w:t>
      </w:r>
      <w:r w:rsidRPr="008F4633">
        <w:rPr>
          <w:rFonts w:ascii="Calibri" w:hAnsi="Calibri"/>
          <w:spacing w:val="-2"/>
        </w:rPr>
        <w:t xml:space="preserve"> </w:t>
      </w:r>
      <w:r w:rsidRPr="008F4633">
        <w:rPr>
          <w:rFonts w:ascii="Calibri" w:hAnsi="Calibri"/>
        </w:rPr>
        <w:t>and</w:t>
      </w:r>
      <w:r w:rsidRPr="008F4633">
        <w:rPr>
          <w:rFonts w:ascii="Calibri" w:hAnsi="Calibri"/>
          <w:spacing w:val="-2"/>
        </w:rPr>
        <w:t xml:space="preserve"> </w:t>
      </w:r>
      <w:r w:rsidRPr="008F4633">
        <w:rPr>
          <w:rFonts w:ascii="Calibri" w:hAnsi="Calibri"/>
        </w:rPr>
        <w:t>defend</w:t>
      </w:r>
      <w:r w:rsidRPr="008F4633">
        <w:rPr>
          <w:rFonts w:ascii="Calibri" w:hAnsi="Calibri"/>
          <w:spacing w:val="-2"/>
        </w:rPr>
        <w:t xml:space="preserve"> </w:t>
      </w:r>
      <w:r w:rsidRPr="008F4633">
        <w:rPr>
          <w:rFonts w:ascii="Calibri" w:hAnsi="Calibri"/>
        </w:rPr>
        <w:t>their</w:t>
      </w:r>
      <w:r w:rsidRPr="008F4633">
        <w:rPr>
          <w:rFonts w:ascii="Calibri" w:hAnsi="Calibri"/>
          <w:spacing w:val="-2"/>
        </w:rPr>
        <w:t xml:space="preserve"> </w:t>
      </w:r>
      <w:r w:rsidRPr="008F4633">
        <w:rPr>
          <w:rFonts w:ascii="Calibri" w:hAnsi="Calibri"/>
        </w:rPr>
        <w:t>views.</w:t>
      </w:r>
    </w:p>
    <w:p w14:paraId="65587D5C" w14:textId="4103B8A7" w:rsidR="00DC7397" w:rsidRDefault="00DC7397">
      <w:pPr>
        <w:rPr>
          <w:rFonts w:asciiTheme="majorHAnsi" w:hAnsiTheme="majorHAnsi"/>
        </w:rPr>
      </w:pPr>
      <w:r>
        <w:rPr>
          <w:rFonts w:asciiTheme="majorHAnsi" w:hAnsiTheme="majorHAnsi"/>
        </w:rPr>
        <w:br w:type="page"/>
      </w:r>
    </w:p>
    <w:p w14:paraId="2881B4F0" w14:textId="77777777" w:rsidR="00DC7397" w:rsidRDefault="00DC7397" w:rsidP="00DC7397">
      <w:pPr>
        <w:tabs>
          <w:tab w:val="left" w:pos="360"/>
        </w:tabs>
        <w:rPr>
          <w:rFonts w:asciiTheme="majorHAnsi" w:hAnsiTheme="majorHAnsi"/>
        </w:rPr>
      </w:pPr>
    </w:p>
    <w:p w14:paraId="4CAC9F2C" w14:textId="77777777" w:rsidR="00DC7397" w:rsidRPr="00317D15" w:rsidRDefault="00DC7397" w:rsidP="00DC7397">
      <w:pPr>
        <w:tabs>
          <w:tab w:val="left" w:pos="360"/>
        </w:tabs>
        <w:rPr>
          <w:rFonts w:asciiTheme="majorHAnsi" w:hAnsiTheme="majorHAnsi"/>
        </w:rPr>
      </w:pPr>
    </w:p>
    <w:p w14:paraId="0ECE2358" w14:textId="6AA23D29"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872A2E">
        <w:rPr>
          <w:rFonts w:asciiTheme="majorHAnsi" w:hAnsiTheme="majorHAnsi"/>
          <w:b/>
        </w:rPr>
        <w:t xml:space="preserve"> and assessment considerations</w:t>
      </w:r>
      <w:r>
        <w:rPr>
          <w:rFonts w:asciiTheme="majorHAnsi" w:hAnsiTheme="majorHAnsi"/>
          <w:b/>
        </w:rPr>
        <w:t>:</w:t>
      </w:r>
    </w:p>
    <w:p w14:paraId="303EB68A" w14:textId="28F7AF10" w:rsidR="004F19DA" w:rsidRDefault="004F19DA" w:rsidP="00DC7397">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w:t>
      </w:r>
      <w:r w:rsidR="00DC7397">
        <w:rPr>
          <w:rFonts w:ascii="Calibri" w:hAnsi="Calibri"/>
        </w:rPr>
        <w:t xml:space="preserve">rubric. The following notes and </w:t>
      </w:r>
      <w:r>
        <w:rPr>
          <w:rFonts w:ascii="Calibri" w:hAnsi="Calibri"/>
        </w:rPr>
        <w:t>suggestions are meant to clarify the intent of the rubric and include considerations for the assessment of student work.</w:t>
      </w:r>
    </w:p>
    <w:p w14:paraId="70ED9CE7" w14:textId="77777777" w:rsidR="004F19DA" w:rsidRDefault="004F19DA" w:rsidP="004F19DA">
      <w:pPr>
        <w:ind w:left="270"/>
        <w:rPr>
          <w:rFonts w:ascii="Calibri" w:hAnsi="Calibri"/>
        </w:rPr>
      </w:pPr>
    </w:p>
    <w:p w14:paraId="5460985D" w14:textId="01E1548A" w:rsidR="004F19DA" w:rsidRPr="00DC7397" w:rsidRDefault="004F19DA" w:rsidP="004F19DA">
      <w:pPr>
        <w:pStyle w:val="ListParagraph"/>
        <w:numPr>
          <w:ilvl w:val="0"/>
          <w:numId w:val="16"/>
        </w:numPr>
        <w:ind w:left="1080"/>
        <w:rPr>
          <w:rFonts w:ascii="Calibri" w:hAnsi="Calibri"/>
        </w:rPr>
      </w:pPr>
      <w:r>
        <w:rPr>
          <w:rFonts w:ascii="Calibri" w:hAnsi="Calibri"/>
        </w:rPr>
        <w:t>When assigning the task, provide students with the rubric that will be used to score their final product and discuss it as a class.</w:t>
      </w:r>
    </w:p>
    <w:p w14:paraId="0673A5B0" w14:textId="77777777" w:rsidR="004F19DA" w:rsidRDefault="004F19DA" w:rsidP="004F19DA">
      <w:pPr>
        <w:pStyle w:val="ListParagraph"/>
        <w:numPr>
          <w:ilvl w:val="0"/>
          <w:numId w:val="16"/>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1DA7F8CD" w14:textId="77777777" w:rsidR="004F19DA" w:rsidRPr="0003546E" w:rsidRDefault="004F19DA" w:rsidP="004F19DA">
      <w:pPr>
        <w:pStyle w:val="ListParagraph"/>
        <w:numPr>
          <w:ilvl w:val="0"/>
          <w:numId w:val="16"/>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50009C39" w14:textId="77777777" w:rsidR="004F19DA" w:rsidRDefault="004F19DA" w:rsidP="004F19DA">
      <w:pPr>
        <w:pStyle w:val="ListParagraph"/>
        <w:numPr>
          <w:ilvl w:val="0"/>
          <w:numId w:val="16"/>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365E0ACE" w14:textId="59FD6A32" w:rsidR="00DE19B3" w:rsidRPr="00DC7397" w:rsidRDefault="004F19DA" w:rsidP="00DC7397">
      <w:pPr>
        <w:pStyle w:val="ListParagraph"/>
        <w:numPr>
          <w:ilvl w:val="0"/>
          <w:numId w:val="16"/>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sectPr w:rsidR="00DE19B3" w:rsidRPr="00DC7397" w:rsidSect="006B36B2">
      <w:headerReference w:type="default" r:id="rId8"/>
      <w:footerReference w:type="even" r:id="rId9"/>
      <w:footerReference w:type="default" r:id="rId10"/>
      <w:footerReference w:type="first" r:id="rId11"/>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87C4B" w14:textId="77777777" w:rsidR="00872A2E" w:rsidRDefault="00872A2E" w:rsidP="005A034A">
      <w:r>
        <w:separator/>
      </w:r>
    </w:p>
  </w:endnote>
  <w:endnote w:type="continuationSeparator" w:id="0">
    <w:p w14:paraId="5B590135" w14:textId="77777777" w:rsidR="00872A2E" w:rsidRDefault="00872A2E"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E52A0" w14:textId="77777777" w:rsidR="00872A2E" w:rsidRDefault="00872A2E" w:rsidP="00D75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249BF2" w14:textId="77777777" w:rsidR="00872A2E" w:rsidRDefault="00872A2E"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C3C3" w14:textId="77777777" w:rsidR="00872A2E" w:rsidRPr="005A0421" w:rsidRDefault="00872A2E" w:rsidP="006B36B2">
    <w:pPr>
      <w:pStyle w:val="Footer"/>
      <w:framePr w:wrap="around" w:vAnchor="text" w:hAnchor="page" w:x="11101" w:y="-39"/>
      <w:rPr>
        <w:rStyle w:val="PageNumber"/>
        <w:rFonts w:ascii="Calibri" w:hAnsi="Calibri"/>
        <w:sz w:val="22"/>
        <w:szCs w:val="22"/>
      </w:rPr>
    </w:pPr>
    <w:r w:rsidRPr="005A0421">
      <w:rPr>
        <w:rStyle w:val="PageNumber"/>
        <w:rFonts w:ascii="Calibri" w:hAnsi="Calibri"/>
        <w:sz w:val="22"/>
        <w:szCs w:val="22"/>
      </w:rPr>
      <w:fldChar w:fldCharType="begin"/>
    </w:r>
    <w:r w:rsidRPr="005A0421">
      <w:rPr>
        <w:rStyle w:val="PageNumber"/>
        <w:rFonts w:ascii="Calibri" w:hAnsi="Calibri"/>
        <w:sz w:val="22"/>
        <w:szCs w:val="22"/>
      </w:rPr>
      <w:instrText xml:space="preserve">PAGE  </w:instrText>
    </w:r>
    <w:r w:rsidRPr="005A0421">
      <w:rPr>
        <w:rStyle w:val="PageNumber"/>
        <w:rFonts w:ascii="Calibri" w:hAnsi="Calibri"/>
        <w:sz w:val="22"/>
        <w:szCs w:val="22"/>
      </w:rPr>
      <w:fldChar w:fldCharType="separate"/>
    </w:r>
    <w:r w:rsidR="003274EC">
      <w:rPr>
        <w:rStyle w:val="PageNumber"/>
        <w:rFonts w:ascii="Calibri" w:hAnsi="Calibri"/>
        <w:noProof/>
        <w:sz w:val="22"/>
        <w:szCs w:val="22"/>
      </w:rPr>
      <w:t>2</w:t>
    </w:r>
    <w:r w:rsidRPr="005A0421">
      <w:rPr>
        <w:rStyle w:val="PageNumber"/>
        <w:rFonts w:ascii="Calibri" w:hAnsi="Calibri"/>
        <w:sz w:val="22"/>
        <w:szCs w:val="22"/>
      </w:rPr>
      <w:fldChar w:fldCharType="end"/>
    </w:r>
  </w:p>
  <w:p w14:paraId="05596995" w14:textId="77777777" w:rsidR="00872A2E" w:rsidRPr="008B3139" w:rsidRDefault="00872A2E" w:rsidP="002D50F7">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52343825" wp14:editId="385AB411">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6BD5D3F3" w14:textId="66C986AA" w:rsidR="00872A2E" w:rsidRPr="00714D52" w:rsidRDefault="00872A2E" w:rsidP="002D50F7">
    <w:pPr>
      <w:rPr>
        <w:rFonts w:ascii="Helvetica Neue" w:eastAsia="Times New Roman" w:hAnsi="Helvetica Neue" w:cs="Times New Roman"/>
        <w:color w:val="000000"/>
        <w:sz w:val="14"/>
        <w:szCs w:val="1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8833" w14:textId="77777777" w:rsidR="00872A2E" w:rsidRPr="005A034A" w:rsidRDefault="00872A2E"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15E1E133" w14:textId="77777777" w:rsidR="00872A2E" w:rsidRPr="005A034A" w:rsidRDefault="00872A2E"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E640D" w14:textId="77777777" w:rsidR="00872A2E" w:rsidRDefault="00872A2E" w:rsidP="005A034A">
      <w:r>
        <w:separator/>
      </w:r>
    </w:p>
  </w:footnote>
  <w:footnote w:type="continuationSeparator" w:id="0">
    <w:p w14:paraId="5FAEDA5C" w14:textId="77777777" w:rsidR="00872A2E" w:rsidRDefault="00872A2E"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32DF" w14:textId="06826C10" w:rsidR="00872A2E" w:rsidRDefault="00872A2E">
    <w:pPr>
      <w:pStyle w:val="Header"/>
    </w:pPr>
    <w:r>
      <w:rPr>
        <w:noProof/>
      </w:rPr>
      <w:drawing>
        <wp:anchor distT="0" distB="0" distL="114300" distR="114300" simplePos="0" relativeHeight="251660288" behindDoc="1" locked="0" layoutInCell="1" allowOverlap="1" wp14:anchorId="54786685" wp14:editId="2A01EBD0">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7000A"/>
    <w:multiLevelType w:val="hybridMultilevel"/>
    <w:tmpl w:val="39BEBE96"/>
    <w:lvl w:ilvl="0" w:tplc="F1B2DC10">
      <w:start w:val="1"/>
      <w:numFmt w:val="upperLetter"/>
      <w:lvlText w:val="%1."/>
      <w:lvlJc w:val="left"/>
      <w:pPr>
        <w:ind w:left="464" w:hanging="360"/>
      </w:pPr>
      <w:rPr>
        <w:rFonts w:ascii="Calibri" w:eastAsia="Calibri" w:hAnsi="Calibri" w:hint="default"/>
        <w:b/>
        <w:bCs/>
        <w:color w:val="1F497D"/>
        <w:w w:val="99"/>
        <w:sz w:val="28"/>
        <w:szCs w:val="28"/>
      </w:rPr>
    </w:lvl>
    <w:lvl w:ilvl="1" w:tplc="0FDCAF08">
      <w:start w:val="1"/>
      <w:numFmt w:val="bullet"/>
      <w:lvlText w:val="•"/>
      <w:lvlJc w:val="left"/>
      <w:pPr>
        <w:ind w:left="1184" w:hanging="360"/>
      </w:pPr>
      <w:rPr>
        <w:rFonts w:ascii="Symbol" w:eastAsia="Symbol" w:hAnsi="Symbol" w:hint="default"/>
        <w:w w:val="99"/>
        <w:sz w:val="24"/>
        <w:szCs w:val="24"/>
      </w:rPr>
    </w:lvl>
    <w:lvl w:ilvl="2" w:tplc="35D0D0E8">
      <w:start w:val="1"/>
      <w:numFmt w:val="bullet"/>
      <w:lvlText w:val="•"/>
      <w:lvlJc w:val="left"/>
      <w:pPr>
        <w:ind w:left="2243" w:hanging="360"/>
      </w:pPr>
      <w:rPr>
        <w:rFonts w:hint="default"/>
      </w:rPr>
    </w:lvl>
    <w:lvl w:ilvl="3" w:tplc="01EC17C4">
      <w:start w:val="1"/>
      <w:numFmt w:val="bullet"/>
      <w:lvlText w:val="•"/>
      <w:lvlJc w:val="left"/>
      <w:pPr>
        <w:ind w:left="3303" w:hanging="360"/>
      </w:pPr>
      <w:rPr>
        <w:rFonts w:hint="default"/>
      </w:rPr>
    </w:lvl>
    <w:lvl w:ilvl="4" w:tplc="22C4099E">
      <w:start w:val="1"/>
      <w:numFmt w:val="bullet"/>
      <w:lvlText w:val="•"/>
      <w:lvlJc w:val="left"/>
      <w:pPr>
        <w:ind w:left="4362" w:hanging="360"/>
      </w:pPr>
      <w:rPr>
        <w:rFonts w:hint="default"/>
      </w:rPr>
    </w:lvl>
    <w:lvl w:ilvl="5" w:tplc="743823B0">
      <w:start w:val="1"/>
      <w:numFmt w:val="bullet"/>
      <w:lvlText w:val="•"/>
      <w:lvlJc w:val="left"/>
      <w:pPr>
        <w:ind w:left="5422" w:hanging="360"/>
      </w:pPr>
      <w:rPr>
        <w:rFonts w:hint="default"/>
      </w:rPr>
    </w:lvl>
    <w:lvl w:ilvl="6" w:tplc="9418C4F8">
      <w:start w:val="1"/>
      <w:numFmt w:val="bullet"/>
      <w:lvlText w:val="•"/>
      <w:lvlJc w:val="left"/>
      <w:pPr>
        <w:ind w:left="6481" w:hanging="360"/>
      </w:pPr>
      <w:rPr>
        <w:rFonts w:hint="default"/>
      </w:rPr>
    </w:lvl>
    <w:lvl w:ilvl="7" w:tplc="EEE42FD0">
      <w:start w:val="1"/>
      <w:numFmt w:val="bullet"/>
      <w:lvlText w:val="•"/>
      <w:lvlJc w:val="left"/>
      <w:pPr>
        <w:ind w:left="7541" w:hanging="360"/>
      </w:pPr>
      <w:rPr>
        <w:rFonts w:hint="default"/>
      </w:rPr>
    </w:lvl>
    <w:lvl w:ilvl="8" w:tplc="BA606FBA">
      <w:start w:val="1"/>
      <w:numFmt w:val="bullet"/>
      <w:lvlText w:val="•"/>
      <w:lvlJc w:val="left"/>
      <w:pPr>
        <w:ind w:left="8600" w:hanging="360"/>
      </w:pPr>
      <w:rPr>
        <w:rFonts w:hint="default"/>
      </w:rPr>
    </w:lvl>
  </w:abstractNum>
  <w:abstractNum w:abstractNumId="4">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315D9"/>
    <w:multiLevelType w:val="hybridMultilevel"/>
    <w:tmpl w:val="D0AC1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275D10"/>
    <w:multiLevelType w:val="hybridMultilevel"/>
    <w:tmpl w:val="FBCC5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71295B"/>
    <w:multiLevelType w:val="hybridMultilevel"/>
    <w:tmpl w:val="96188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E7E9B"/>
    <w:multiLevelType w:val="hybridMultilevel"/>
    <w:tmpl w:val="8CE4A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781170B5"/>
    <w:multiLevelType w:val="hybridMultilevel"/>
    <w:tmpl w:val="378A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1"/>
  </w:num>
  <w:num w:numId="3">
    <w:abstractNumId w:val="0"/>
  </w:num>
  <w:num w:numId="4">
    <w:abstractNumId w:val="12"/>
  </w:num>
  <w:num w:numId="5">
    <w:abstractNumId w:val="8"/>
  </w:num>
  <w:num w:numId="6">
    <w:abstractNumId w:val="15"/>
  </w:num>
  <w:num w:numId="7">
    <w:abstractNumId w:val="1"/>
  </w:num>
  <w:num w:numId="8">
    <w:abstractNumId w:val="10"/>
  </w:num>
  <w:num w:numId="9">
    <w:abstractNumId w:val="3"/>
  </w:num>
  <w:num w:numId="10">
    <w:abstractNumId w:val="5"/>
  </w:num>
  <w:num w:numId="11">
    <w:abstractNumId w:val="9"/>
  </w:num>
  <w:num w:numId="12">
    <w:abstractNumId w:val="14"/>
  </w:num>
  <w:num w:numId="13">
    <w:abstractNumId w:val="6"/>
  </w:num>
  <w:num w:numId="14">
    <w:abstractNumId w:val="7"/>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251C1"/>
    <w:rsid w:val="000268F7"/>
    <w:rsid w:val="00041F38"/>
    <w:rsid w:val="0005055E"/>
    <w:rsid w:val="00072F0D"/>
    <w:rsid w:val="0010494C"/>
    <w:rsid w:val="001446AA"/>
    <w:rsid w:val="00170787"/>
    <w:rsid w:val="00170BA9"/>
    <w:rsid w:val="001849DF"/>
    <w:rsid w:val="00186F88"/>
    <w:rsid w:val="00187039"/>
    <w:rsid w:val="001C077F"/>
    <w:rsid w:val="001D22FA"/>
    <w:rsid w:val="001D308B"/>
    <w:rsid w:val="00250B9B"/>
    <w:rsid w:val="002519ED"/>
    <w:rsid w:val="00260936"/>
    <w:rsid w:val="00285D1D"/>
    <w:rsid w:val="002C6502"/>
    <w:rsid w:val="002D50F7"/>
    <w:rsid w:val="002E0E70"/>
    <w:rsid w:val="00317D15"/>
    <w:rsid w:val="003274EC"/>
    <w:rsid w:val="003328BC"/>
    <w:rsid w:val="00337C0B"/>
    <w:rsid w:val="00340C2E"/>
    <w:rsid w:val="00357018"/>
    <w:rsid w:val="003955FD"/>
    <w:rsid w:val="003E38A7"/>
    <w:rsid w:val="00410A27"/>
    <w:rsid w:val="004243A8"/>
    <w:rsid w:val="004414B2"/>
    <w:rsid w:val="004478C6"/>
    <w:rsid w:val="00466C58"/>
    <w:rsid w:val="00487008"/>
    <w:rsid w:val="004F19DA"/>
    <w:rsid w:val="00522628"/>
    <w:rsid w:val="00564281"/>
    <w:rsid w:val="0057546C"/>
    <w:rsid w:val="005A034A"/>
    <w:rsid w:val="005A0421"/>
    <w:rsid w:val="005C0950"/>
    <w:rsid w:val="005C55D6"/>
    <w:rsid w:val="005D26AD"/>
    <w:rsid w:val="00606617"/>
    <w:rsid w:val="00610449"/>
    <w:rsid w:val="00626927"/>
    <w:rsid w:val="0064593F"/>
    <w:rsid w:val="0068620A"/>
    <w:rsid w:val="006A6EE1"/>
    <w:rsid w:val="006A7E69"/>
    <w:rsid w:val="006B36B2"/>
    <w:rsid w:val="006C4B31"/>
    <w:rsid w:val="00714D52"/>
    <w:rsid w:val="00731706"/>
    <w:rsid w:val="00740D1B"/>
    <w:rsid w:val="00787738"/>
    <w:rsid w:val="007B02A3"/>
    <w:rsid w:val="007D7F4D"/>
    <w:rsid w:val="008163F6"/>
    <w:rsid w:val="00872A2E"/>
    <w:rsid w:val="008B6A58"/>
    <w:rsid w:val="008C0855"/>
    <w:rsid w:val="008C301C"/>
    <w:rsid w:val="008F4633"/>
    <w:rsid w:val="008F5826"/>
    <w:rsid w:val="00923FFE"/>
    <w:rsid w:val="009415D9"/>
    <w:rsid w:val="0096409C"/>
    <w:rsid w:val="00982389"/>
    <w:rsid w:val="009B2D4B"/>
    <w:rsid w:val="009E718A"/>
    <w:rsid w:val="009F55ED"/>
    <w:rsid w:val="00A31FFA"/>
    <w:rsid w:val="00A52262"/>
    <w:rsid w:val="00A666FC"/>
    <w:rsid w:val="00AE30D7"/>
    <w:rsid w:val="00B178BD"/>
    <w:rsid w:val="00B27A06"/>
    <w:rsid w:val="00B4067E"/>
    <w:rsid w:val="00B56CB4"/>
    <w:rsid w:val="00B618E4"/>
    <w:rsid w:val="00B70AFF"/>
    <w:rsid w:val="00B740F7"/>
    <w:rsid w:val="00BB75C6"/>
    <w:rsid w:val="00BD47F2"/>
    <w:rsid w:val="00C44CD3"/>
    <w:rsid w:val="00C6419D"/>
    <w:rsid w:val="00C64B7C"/>
    <w:rsid w:val="00CB34DD"/>
    <w:rsid w:val="00CC5468"/>
    <w:rsid w:val="00CD4DD3"/>
    <w:rsid w:val="00CE6392"/>
    <w:rsid w:val="00D11771"/>
    <w:rsid w:val="00D37CC8"/>
    <w:rsid w:val="00D67EB7"/>
    <w:rsid w:val="00D75418"/>
    <w:rsid w:val="00DC3CEC"/>
    <w:rsid w:val="00DC4CA2"/>
    <w:rsid w:val="00DC7397"/>
    <w:rsid w:val="00DE19B3"/>
    <w:rsid w:val="00DF213F"/>
    <w:rsid w:val="00E01EF4"/>
    <w:rsid w:val="00E91FA8"/>
    <w:rsid w:val="00E975C5"/>
    <w:rsid w:val="00F159F6"/>
    <w:rsid w:val="00F26430"/>
    <w:rsid w:val="00F352BB"/>
    <w:rsid w:val="00F560DC"/>
    <w:rsid w:val="00FE4E3F"/>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4D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8B6A58"/>
    <w:pPr>
      <w:widowControl w:val="0"/>
      <w:ind w:left="463"/>
    </w:pPr>
    <w:rPr>
      <w:rFonts w:ascii="Calibri" w:eastAsia="Calibri" w:hAnsi="Calibri"/>
    </w:rPr>
  </w:style>
  <w:style w:type="character" w:customStyle="1" w:styleId="BodyTextChar">
    <w:name w:val="Body Text Char"/>
    <w:basedOn w:val="DefaultParagraphFont"/>
    <w:link w:val="BodyText"/>
    <w:uiPriority w:val="1"/>
    <w:rsid w:val="008B6A58"/>
    <w:rPr>
      <w:rFonts w:ascii="Calibri" w:eastAsia="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8B6A58"/>
    <w:pPr>
      <w:widowControl w:val="0"/>
      <w:ind w:left="463"/>
    </w:pPr>
    <w:rPr>
      <w:rFonts w:ascii="Calibri" w:eastAsia="Calibri" w:hAnsi="Calibri"/>
    </w:rPr>
  </w:style>
  <w:style w:type="character" w:customStyle="1" w:styleId="BodyTextChar">
    <w:name w:val="Body Text Char"/>
    <w:basedOn w:val="DefaultParagraphFont"/>
    <w:link w:val="BodyText"/>
    <w:uiPriority w:val="1"/>
    <w:rsid w:val="008B6A58"/>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1643</Words>
  <Characters>6870</Characters>
  <Application>Microsoft Macintosh Word</Application>
  <DocSecurity>0</DocSecurity>
  <Lines>143</Lines>
  <Paragraphs>41</Paragraphs>
  <ScaleCrop>false</ScaleCrop>
  <Company>Educational Policy Improvement Center</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Greg Hopper-Moore</cp:lastModifiedBy>
  <cp:revision>2</cp:revision>
  <dcterms:created xsi:type="dcterms:W3CDTF">2016-07-22T21:34:00Z</dcterms:created>
  <dcterms:modified xsi:type="dcterms:W3CDTF">2016-07-22T21:34:00Z</dcterms:modified>
</cp:coreProperties>
</file>